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1539" w14:textId="33717FDE" w:rsidR="009A2F0F" w:rsidRPr="00421CC6" w:rsidRDefault="00554D5C" w:rsidP="00554D5C">
      <w:pPr>
        <w:pStyle w:val="Heading2"/>
        <w:jc w:val="center"/>
        <w:rPr>
          <w:rFonts w:ascii="Arial" w:hAnsi="Arial" w:cs="Arial"/>
          <w:b/>
          <w:bCs/>
          <w:color w:val="auto"/>
          <w:sz w:val="28"/>
          <w:szCs w:val="28"/>
        </w:rPr>
      </w:pPr>
      <w:r w:rsidRPr="00421CC6">
        <w:rPr>
          <w:rFonts w:ascii="Arial" w:hAnsi="Arial" w:cs="Arial"/>
          <w:b/>
          <w:bCs/>
          <w:color w:val="auto"/>
          <w:sz w:val="28"/>
          <w:szCs w:val="28"/>
        </w:rPr>
        <w:t>Healthcare Bluebook</w:t>
      </w:r>
      <w:r w:rsidRPr="00421CC6">
        <w:rPr>
          <w:rFonts w:ascii="Arial" w:hAnsi="Arial" w:cs="Arial"/>
          <w:b/>
          <w:bCs/>
          <w:color w:val="auto"/>
          <w:sz w:val="28"/>
          <w:szCs w:val="28"/>
        </w:rPr>
        <w:br/>
      </w:r>
      <w:r w:rsidR="009A2F0F" w:rsidRPr="00421CC6">
        <w:rPr>
          <w:rFonts w:ascii="Arial" w:hAnsi="Arial" w:cs="Arial"/>
          <w:color w:val="auto"/>
          <w:sz w:val="28"/>
          <w:szCs w:val="28"/>
        </w:rPr>
        <w:t>Frequently Asked Questions</w:t>
      </w:r>
    </w:p>
    <w:p w14:paraId="41C43AA3" w14:textId="5C14428C" w:rsidR="00554D5C" w:rsidRPr="00421CC6" w:rsidRDefault="000A747E" w:rsidP="00184FBF">
      <w:pPr>
        <w:pStyle w:val="Heading2"/>
        <w:rPr>
          <w:rFonts w:ascii="Arial" w:hAnsi="Arial" w:cs="Arial"/>
          <w:sz w:val="20"/>
          <w:szCs w:val="20"/>
        </w:rPr>
      </w:pPr>
      <w:bookmarkStart w:id="0" w:name="faqwhatishcbb"/>
      <w:bookmarkEnd w:id="0"/>
      <w:r w:rsidRPr="00421CC6">
        <w:rPr>
          <w:rFonts w:ascii="Arial" w:hAnsi="Arial" w:cs="Arial"/>
          <w:sz w:val="20"/>
          <w:szCs w:val="20"/>
        </w:rPr>
        <w:t>Quick Links</w:t>
      </w:r>
    </w:p>
    <w:p w14:paraId="777C67F0" w14:textId="438DCA03" w:rsidR="00B54512" w:rsidRPr="00B54512" w:rsidRDefault="003C6FB7" w:rsidP="00CB0696">
      <w:pPr>
        <w:pStyle w:val="ListParagraph"/>
        <w:numPr>
          <w:ilvl w:val="0"/>
          <w:numId w:val="9"/>
        </w:numPr>
        <w:rPr>
          <w:rFonts w:ascii="Arial" w:hAnsi="Arial" w:cs="Arial"/>
          <w:color w:val="0F4761"/>
          <w:sz w:val="20"/>
          <w:szCs w:val="20"/>
          <w:u w:val="single"/>
        </w:rPr>
      </w:pPr>
      <w:r w:rsidRPr="00B54512">
        <w:rPr>
          <w:rFonts w:ascii="Arial" w:hAnsi="Arial" w:cs="Arial"/>
          <w:color w:val="0F4761"/>
          <w:sz w:val="20"/>
          <w:szCs w:val="20"/>
          <w:u w:val="single"/>
        </w:rPr>
        <w:fldChar w:fldCharType="begin"/>
      </w:r>
      <w:r w:rsidRPr="00B54512">
        <w:rPr>
          <w:rFonts w:ascii="Arial" w:hAnsi="Arial" w:cs="Arial"/>
          <w:color w:val="0F4761"/>
          <w:sz w:val="20"/>
          <w:szCs w:val="20"/>
          <w:u w:val="single"/>
        </w:rPr>
        <w:instrText xml:space="preserve"> REF General \h </w:instrText>
      </w:r>
      <w:r w:rsidR="00F27222" w:rsidRPr="00B54512">
        <w:rPr>
          <w:rFonts w:ascii="Arial" w:hAnsi="Arial" w:cs="Arial"/>
          <w:color w:val="0F4761"/>
          <w:sz w:val="20"/>
          <w:szCs w:val="20"/>
          <w:u w:val="single"/>
        </w:rPr>
        <w:instrText xml:space="preserve"> \* MERGEFORMAT </w:instrText>
      </w:r>
      <w:r w:rsidRPr="00421CC6">
        <w:rPr>
          <w:rFonts w:ascii="Arial" w:hAnsi="Arial" w:cs="Arial"/>
          <w:color w:val="0F4761"/>
          <w:sz w:val="20"/>
          <w:szCs w:val="20"/>
          <w:u w:val="single"/>
        </w:rPr>
      </w:r>
      <w:r w:rsidRPr="00B54512">
        <w:rPr>
          <w:rFonts w:ascii="Arial" w:hAnsi="Arial" w:cs="Arial"/>
          <w:color w:val="0F4761"/>
          <w:sz w:val="20"/>
          <w:szCs w:val="20"/>
          <w:u w:val="single"/>
        </w:rPr>
        <w:fldChar w:fldCharType="separate"/>
      </w:r>
      <w:r w:rsidR="00B54512" w:rsidRPr="00B54512">
        <w:rPr>
          <w:rFonts w:ascii="Arial" w:hAnsi="Arial" w:cs="Arial"/>
          <w:color w:val="0F4761"/>
          <w:sz w:val="20"/>
          <w:szCs w:val="20"/>
          <w:u w:val="single"/>
        </w:rPr>
        <w:t>General</w:t>
      </w:r>
      <w:r w:rsidRPr="00B54512">
        <w:rPr>
          <w:rFonts w:ascii="Arial" w:hAnsi="Arial" w:cs="Arial"/>
          <w:color w:val="0F4761"/>
          <w:sz w:val="20"/>
          <w:szCs w:val="20"/>
          <w:u w:val="single"/>
        </w:rPr>
        <w:fldChar w:fldCharType="end"/>
      </w:r>
      <w:r w:rsidR="001419AB" w:rsidRPr="00B54512">
        <w:rPr>
          <w:rFonts w:ascii="Arial" w:hAnsi="Arial" w:cs="Arial"/>
          <w:color w:val="0F4761"/>
          <w:sz w:val="20"/>
          <w:szCs w:val="20"/>
          <w:u w:val="single"/>
        </w:rPr>
        <w:fldChar w:fldCharType="begin"/>
      </w:r>
      <w:r w:rsidR="001419AB" w:rsidRPr="00B54512">
        <w:rPr>
          <w:rFonts w:ascii="Arial" w:hAnsi="Arial" w:cs="Arial"/>
          <w:color w:val="0F4761"/>
          <w:sz w:val="20"/>
          <w:szCs w:val="20"/>
          <w:u w:val="single"/>
        </w:rPr>
        <w:instrText xml:space="preserve"> REF HighValueFairPrice \h </w:instrText>
      </w:r>
      <w:r w:rsidR="00F27222" w:rsidRPr="00B54512">
        <w:rPr>
          <w:rFonts w:ascii="Arial" w:hAnsi="Arial" w:cs="Arial"/>
          <w:color w:val="0F4761"/>
          <w:sz w:val="20"/>
          <w:szCs w:val="20"/>
          <w:u w:val="single"/>
        </w:rPr>
        <w:instrText xml:space="preserve"> \* MERGEFORMAT </w:instrText>
      </w:r>
      <w:r w:rsidR="001419AB" w:rsidRPr="00421CC6">
        <w:rPr>
          <w:rFonts w:ascii="Arial" w:hAnsi="Arial" w:cs="Arial"/>
          <w:color w:val="0F4761"/>
          <w:sz w:val="20"/>
          <w:szCs w:val="20"/>
          <w:u w:val="single"/>
        </w:rPr>
      </w:r>
      <w:r w:rsidR="001419AB" w:rsidRPr="00B54512">
        <w:rPr>
          <w:rFonts w:ascii="Arial" w:hAnsi="Arial" w:cs="Arial"/>
          <w:color w:val="0F4761"/>
          <w:sz w:val="20"/>
          <w:szCs w:val="20"/>
          <w:u w:val="single"/>
        </w:rPr>
        <w:fldChar w:fldCharType="separate"/>
      </w:r>
    </w:p>
    <w:p w14:paraId="7AAC5F3D" w14:textId="77777777" w:rsidR="00B54512" w:rsidRPr="004469CD" w:rsidRDefault="00B54512" w:rsidP="00B54512">
      <w:pPr>
        <w:pStyle w:val="ListParagraph"/>
        <w:numPr>
          <w:ilvl w:val="0"/>
          <w:numId w:val="9"/>
        </w:numPr>
        <w:rPr>
          <w:rFonts w:ascii="Arial" w:hAnsi="Arial" w:cs="Arial"/>
          <w:b/>
          <w:bCs/>
        </w:rPr>
      </w:pPr>
      <w:r w:rsidRPr="00B54512">
        <w:rPr>
          <w:rFonts w:ascii="Arial" w:hAnsi="Arial" w:cs="Arial"/>
          <w:color w:val="0F4761"/>
          <w:sz w:val="20"/>
          <w:szCs w:val="20"/>
          <w:u w:val="single"/>
        </w:rPr>
        <w:t>Fair Price Care</w:t>
      </w:r>
    </w:p>
    <w:p w14:paraId="149968CD" w14:textId="77777777" w:rsidR="00B54512" w:rsidRPr="00B54512" w:rsidRDefault="001419AB" w:rsidP="00B54512">
      <w:pPr>
        <w:pStyle w:val="ListParagraph"/>
        <w:numPr>
          <w:ilvl w:val="0"/>
          <w:numId w:val="9"/>
        </w:numPr>
        <w:rPr>
          <w:rFonts w:ascii="Arial" w:hAnsi="Arial" w:cs="Arial"/>
          <w:color w:val="0F4761"/>
          <w:sz w:val="20"/>
          <w:szCs w:val="20"/>
          <w:u w:val="single"/>
        </w:rPr>
      </w:pPr>
      <w:r w:rsidRPr="00421CC6">
        <w:rPr>
          <w:rFonts w:ascii="Arial" w:hAnsi="Arial" w:cs="Arial"/>
          <w:color w:val="0F4761"/>
          <w:sz w:val="20"/>
          <w:szCs w:val="20"/>
          <w:u w:val="single"/>
        </w:rPr>
        <w:fldChar w:fldCharType="end"/>
      </w:r>
      <w:r w:rsidRPr="00421CC6">
        <w:rPr>
          <w:rFonts w:ascii="Arial" w:hAnsi="Arial" w:cs="Arial"/>
          <w:color w:val="0F4761"/>
          <w:sz w:val="20"/>
          <w:szCs w:val="20"/>
          <w:u w:val="single"/>
        </w:rPr>
        <w:fldChar w:fldCharType="begin"/>
      </w:r>
      <w:r w:rsidRPr="00421CC6">
        <w:rPr>
          <w:rFonts w:ascii="Arial" w:hAnsi="Arial" w:cs="Arial"/>
          <w:color w:val="0F4761"/>
          <w:sz w:val="20"/>
          <w:szCs w:val="20"/>
          <w:u w:val="single"/>
        </w:rPr>
        <w:instrText xml:space="preserve"> REF ColorCoding \h </w:instrText>
      </w:r>
      <w:r w:rsidR="00F27222" w:rsidRPr="00421CC6">
        <w:rPr>
          <w:rFonts w:ascii="Arial" w:hAnsi="Arial" w:cs="Arial"/>
          <w:color w:val="0F4761"/>
          <w:sz w:val="20"/>
          <w:szCs w:val="20"/>
          <w:u w:val="single"/>
        </w:rPr>
        <w:instrText xml:space="preserve"> \* MERGEFORMAT </w:instrText>
      </w:r>
      <w:r w:rsidRPr="00421CC6">
        <w:rPr>
          <w:rFonts w:ascii="Arial" w:hAnsi="Arial" w:cs="Arial"/>
          <w:color w:val="0F4761"/>
          <w:sz w:val="20"/>
          <w:szCs w:val="20"/>
          <w:u w:val="single"/>
        </w:rPr>
      </w:r>
      <w:r w:rsidRPr="00421CC6">
        <w:rPr>
          <w:rFonts w:ascii="Arial" w:hAnsi="Arial" w:cs="Arial"/>
          <w:color w:val="0F4761"/>
          <w:sz w:val="20"/>
          <w:szCs w:val="20"/>
          <w:u w:val="single"/>
        </w:rPr>
        <w:fldChar w:fldCharType="separate"/>
      </w:r>
      <w:r w:rsidR="00B54512" w:rsidRPr="00B54512">
        <w:rPr>
          <w:rFonts w:ascii="Arial" w:hAnsi="Arial" w:cs="Arial"/>
          <w:color w:val="0F4761"/>
          <w:sz w:val="20"/>
          <w:szCs w:val="20"/>
          <w:u w:val="single"/>
        </w:rPr>
        <w:t>Color-Coding</w:t>
      </w:r>
    </w:p>
    <w:p w14:paraId="166A5D55" w14:textId="186BB70A" w:rsidR="00B54512" w:rsidRPr="00B54512" w:rsidRDefault="001419AB" w:rsidP="005E4908">
      <w:pPr>
        <w:pStyle w:val="ListParagraph"/>
        <w:numPr>
          <w:ilvl w:val="0"/>
          <w:numId w:val="9"/>
        </w:numPr>
        <w:rPr>
          <w:rFonts w:ascii="Arial" w:hAnsi="Arial" w:cs="Arial"/>
          <w:color w:val="0F4761"/>
          <w:sz w:val="20"/>
          <w:szCs w:val="20"/>
          <w:u w:val="single"/>
        </w:rPr>
      </w:pPr>
      <w:r w:rsidRPr="00B54512">
        <w:rPr>
          <w:rFonts w:ascii="Arial" w:hAnsi="Arial" w:cs="Arial"/>
          <w:color w:val="0F4761"/>
          <w:sz w:val="20"/>
          <w:szCs w:val="20"/>
          <w:u w:val="single"/>
        </w:rPr>
        <w:fldChar w:fldCharType="end"/>
      </w:r>
      <w:r w:rsidRPr="00B54512">
        <w:rPr>
          <w:rFonts w:ascii="Arial" w:hAnsi="Arial" w:cs="Arial"/>
          <w:color w:val="0F4761"/>
          <w:sz w:val="20"/>
          <w:szCs w:val="20"/>
          <w:u w:val="single"/>
        </w:rPr>
        <w:fldChar w:fldCharType="begin"/>
      </w:r>
      <w:r w:rsidRPr="00B54512">
        <w:rPr>
          <w:rFonts w:ascii="Arial" w:hAnsi="Arial" w:cs="Arial"/>
          <w:color w:val="0F4761"/>
          <w:sz w:val="20"/>
          <w:szCs w:val="20"/>
          <w:u w:val="single"/>
        </w:rPr>
        <w:instrText xml:space="preserve"> REF FindingInNetworkProviders \h </w:instrText>
      </w:r>
      <w:r w:rsidR="00F27222" w:rsidRPr="00B54512">
        <w:rPr>
          <w:rFonts w:ascii="Arial" w:hAnsi="Arial" w:cs="Arial"/>
          <w:color w:val="0F4761"/>
          <w:sz w:val="20"/>
          <w:szCs w:val="20"/>
          <w:u w:val="single"/>
        </w:rPr>
        <w:instrText xml:space="preserve"> \* MERGEFORMAT </w:instrText>
      </w:r>
      <w:r w:rsidRPr="00421CC6">
        <w:rPr>
          <w:rFonts w:ascii="Arial" w:hAnsi="Arial" w:cs="Arial"/>
          <w:color w:val="0F4761"/>
          <w:sz w:val="20"/>
          <w:szCs w:val="20"/>
          <w:u w:val="single"/>
        </w:rPr>
      </w:r>
      <w:r w:rsidRPr="00B54512">
        <w:rPr>
          <w:rFonts w:ascii="Arial" w:hAnsi="Arial" w:cs="Arial"/>
          <w:color w:val="0F4761"/>
          <w:sz w:val="20"/>
          <w:szCs w:val="20"/>
          <w:u w:val="single"/>
        </w:rPr>
        <w:fldChar w:fldCharType="separate"/>
      </w:r>
      <w:r w:rsidR="00B54512" w:rsidRPr="00B54512">
        <w:rPr>
          <w:rFonts w:ascii="Arial" w:hAnsi="Arial" w:cs="Arial"/>
          <w:color w:val="0F4761"/>
          <w:sz w:val="20"/>
          <w:szCs w:val="20"/>
          <w:u w:val="single"/>
        </w:rPr>
        <w:t>Finding In-Network Providers</w:t>
      </w:r>
      <w:r w:rsidRPr="00B54512">
        <w:rPr>
          <w:rFonts w:ascii="Arial" w:hAnsi="Arial" w:cs="Arial"/>
          <w:color w:val="0F4761"/>
          <w:sz w:val="20"/>
          <w:szCs w:val="20"/>
          <w:u w:val="single"/>
        </w:rPr>
        <w:fldChar w:fldCharType="end"/>
      </w:r>
      <w:r w:rsidR="00F27222" w:rsidRPr="00B54512">
        <w:rPr>
          <w:rFonts w:ascii="Arial" w:hAnsi="Arial" w:cs="Arial"/>
          <w:color w:val="0F4761"/>
          <w:sz w:val="20"/>
          <w:szCs w:val="20"/>
          <w:u w:val="single"/>
        </w:rPr>
        <w:fldChar w:fldCharType="begin"/>
      </w:r>
      <w:r w:rsidR="00F27222" w:rsidRPr="00B54512">
        <w:rPr>
          <w:rFonts w:ascii="Arial" w:hAnsi="Arial" w:cs="Arial"/>
          <w:color w:val="0F4761"/>
          <w:sz w:val="20"/>
          <w:szCs w:val="20"/>
          <w:u w:val="single"/>
        </w:rPr>
        <w:instrText xml:space="preserve"> REF HowProvidersAreRated \h  \* MERGEFORMAT </w:instrText>
      </w:r>
      <w:r w:rsidR="00F27222" w:rsidRPr="00421CC6">
        <w:rPr>
          <w:rFonts w:ascii="Arial" w:hAnsi="Arial" w:cs="Arial"/>
          <w:color w:val="0F4761"/>
          <w:sz w:val="20"/>
          <w:szCs w:val="20"/>
          <w:u w:val="single"/>
        </w:rPr>
      </w:r>
      <w:r w:rsidR="00F27222" w:rsidRPr="00B54512">
        <w:rPr>
          <w:rFonts w:ascii="Arial" w:hAnsi="Arial" w:cs="Arial"/>
          <w:color w:val="0F4761"/>
          <w:sz w:val="20"/>
          <w:szCs w:val="20"/>
          <w:u w:val="single"/>
        </w:rPr>
        <w:fldChar w:fldCharType="separate"/>
      </w:r>
    </w:p>
    <w:p w14:paraId="62278D8E" w14:textId="08F6B83C" w:rsidR="00B54512" w:rsidRPr="00B54512" w:rsidRDefault="00B54512" w:rsidP="00D126F3">
      <w:pPr>
        <w:pStyle w:val="ListParagraph"/>
        <w:numPr>
          <w:ilvl w:val="0"/>
          <w:numId w:val="9"/>
        </w:numPr>
        <w:rPr>
          <w:rFonts w:ascii="Arial" w:hAnsi="Arial" w:cs="Arial"/>
          <w:color w:val="0F4761"/>
          <w:sz w:val="20"/>
          <w:szCs w:val="20"/>
          <w:u w:val="single"/>
        </w:rPr>
      </w:pPr>
      <w:r w:rsidRPr="00B54512">
        <w:rPr>
          <w:rFonts w:ascii="Arial" w:hAnsi="Arial" w:cs="Arial"/>
          <w:color w:val="0F4761"/>
          <w:sz w:val="20"/>
          <w:szCs w:val="20"/>
          <w:u w:val="single"/>
        </w:rPr>
        <w:t>How Providers Are Rated</w:t>
      </w:r>
      <w:r w:rsidR="00F27222" w:rsidRPr="00B54512">
        <w:rPr>
          <w:rFonts w:ascii="Arial" w:hAnsi="Arial" w:cs="Arial"/>
          <w:color w:val="0F4761"/>
          <w:sz w:val="20"/>
          <w:szCs w:val="20"/>
          <w:u w:val="single"/>
        </w:rPr>
        <w:fldChar w:fldCharType="end"/>
      </w:r>
      <w:r w:rsidR="00F27222" w:rsidRPr="00B54512">
        <w:rPr>
          <w:rFonts w:ascii="Arial" w:hAnsi="Arial" w:cs="Arial"/>
          <w:color w:val="0F4761"/>
          <w:sz w:val="20"/>
          <w:szCs w:val="20"/>
          <w:u w:val="single"/>
        </w:rPr>
        <w:fldChar w:fldCharType="begin"/>
      </w:r>
      <w:r w:rsidR="00F27222" w:rsidRPr="00B54512">
        <w:rPr>
          <w:rFonts w:ascii="Arial" w:hAnsi="Arial" w:cs="Arial"/>
          <w:color w:val="0F4761"/>
          <w:sz w:val="20"/>
          <w:szCs w:val="20"/>
          <w:u w:val="single"/>
        </w:rPr>
        <w:instrText xml:space="preserve"> REF ReceivingRewards \h  \* MERGEFORMAT </w:instrText>
      </w:r>
      <w:r w:rsidR="00F27222" w:rsidRPr="00421CC6">
        <w:rPr>
          <w:rFonts w:ascii="Arial" w:hAnsi="Arial" w:cs="Arial"/>
          <w:color w:val="0F4761"/>
          <w:sz w:val="20"/>
          <w:szCs w:val="20"/>
          <w:u w:val="single"/>
        </w:rPr>
      </w:r>
      <w:r w:rsidR="00F27222" w:rsidRPr="00B54512">
        <w:rPr>
          <w:rFonts w:ascii="Arial" w:hAnsi="Arial" w:cs="Arial"/>
          <w:color w:val="0F4761"/>
          <w:sz w:val="20"/>
          <w:szCs w:val="20"/>
          <w:u w:val="single"/>
        </w:rPr>
        <w:fldChar w:fldCharType="separate"/>
      </w:r>
    </w:p>
    <w:p w14:paraId="226E6571" w14:textId="77777777" w:rsidR="00B54512" w:rsidRPr="004469CD" w:rsidRDefault="00B54512" w:rsidP="00B54512">
      <w:pPr>
        <w:pStyle w:val="ListParagraph"/>
        <w:numPr>
          <w:ilvl w:val="0"/>
          <w:numId w:val="9"/>
        </w:numPr>
        <w:rPr>
          <w:rFonts w:ascii="Arial" w:hAnsi="Arial" w:cs="Arial"/>
          <w:b/>
          <w:bCs/>
        </w:rPr>
      </w:pPr>
      <w:r w:rsidRPr="00B54512">
        <w:rPr>
          <w:rFonts w:ascii="Arial" w:hAnsi="Arial" w:cs="Arial"/>
          <w:color w:val="0F4761"/>
          <w:sz w:val="20"/>
          <w:szCs w:val="20"/>
          <w:u w:val="single"/>
        </w:rPr>
        <w:t>Receiving Go Green to Get Green Rewards</w:t>
      </w:r>
    </w:p>
    <w:p w14:paraId="751A77BE" w14:textId="2D49B651" w:rsidR="00F27222" w:rsidRPr="00421CC6" w:rsidRDefault="00F27222" w:rsidP="00F27222">
      <w:pPr>
        <w:pStyle w:val="ListParagraph"/>
        <w:numPr>
          <w:ilvl w:val="0"/>
          <w:numId w:val="9"/>
        </w:numPr>
        <w:rPr>
          <w:rFonts w:ascii="Arial" w:hAnsi="Arial" w:cs="Arial"/>
          <w:color w:val="0F4761"/>
          <w:sz w:val="20"/>
          <w:szCs w:val="20"/>
          <w:u w:val="single"/>
        </w:rPr>
      </w:pPr>
      <w:r w:rsidRPr="00421CC6">
        <w:rPr>
          <w:rFonts w:ascii="Arial" w:hAnsi="Arial" w:cs="Arial"/>
          <w:color w:val="0F4761"/>
          <w:sz w:val="20"/>
          <w:szCs w:val="20"/>
          <w:u w:val="single"/>
        </w:rPr>
        <w:fldChar w:fldCharType="end"/>
      </w:r>
      <w:r w:rsidRPr="00421CC6">
        <w:rPr>
          <w:rFonts w:ascii="Arial" w:hAnsi="Arial" w:cs="Arial"/>
          <w:color w:val="0F4761"/>
          <w:sz w:val="20"/>
          <w:szCs w:val="20"/>
          <w:u w:val="single"/>
        </w:rPr>
        <w:fldChar w:fldCharType="begin"/>
      </w:r>
      <w:r w:rsidRPr="00421CC6">
        <w:rPr>
          <w:rFonts w:ascii="Arial" w:hAnsi="Arial" w:cs="Arial"/>
          <w:color w:val="0F4761"/>
          <w:sz w:val="20"/>
          <w:szCs w:val="20"/>
          <w:u w:val="single"/>
        </w:rPr>
        <w:instrText xml:space="preserve"> REF PrivacyAndUsingWebsite \h  \* MERGEFORMAT </w:instrText>
      </w:r>
      <w:r w:rsidRPr="00421CC6">
        <w:rPr>
          <w:rFonts w:ascii="Arial" w:hAnsi="Arial" w:cs="Arial"/>
          <w:color w:val="0F4761"/>
          <w:sz w:val="20"/>
          <w:szCs w:val="20"/>
          <w:u w:val="single"/>
        </w:rPr>
      </w:r>
      <w:r w:rsidRPr="00421CC6">
        <w:rPr>
          <w:rFonts w:ascii="Arial" w:hAnsi="Arial" w:cs="Arial"/>
          <w:color w:val="0F4761"/>
          <w:sz w:val="20"/>
          <w:szCs w:val="20"/>
          <w:u w:val="single"/>
        </w:rPr>
        <w:fldChar w:fldCharType="separate"/>
      </w:r>
      <w:r w:rsidR="00B54512" w:rsidRPr="00B54512">
        <w:rPr>
          <w:rFonts w:ascii="Arial" w:hAnsi="Arial" w:cs="Arial"/>
          <w:color w:val="0F4761"/>
          <w:sz w:val="20"/>
          <w:szCs w:val="20"/>
          <w:u w:val="single"/>
        </w:rPr>
        <w:t>Privacy and Using the Website</w:t>
      </w:r>
      <w:r w:rsidRPr="00421CC6">
        <w:rPr>
          <w:rFonts w:ascii="Arial" w:hAnsi="Arial" w:cs="Arial"/>
          <w:color w:val="0F4761"/>
          <w:sz w:val="20"/>
          <w:szCs w:val="20"/>
          <w:u w:val="single"/>
        </w:rPr>
        <w:fldChar w:fldCharType="end"/>
      </w:r>
    </w:p>
    <w:p w14:paraId="6CF17D51" w14:textId="77777777" w:rsidR="00F27222" w:rsidRPr="00421CC6" w:rsidRDefault="00F27222" w:rsidP="00184FBF">
      <w:pPr>
        <w:pStyle w:val="Heading2"/>
        <w:rPr>
          <w:rFonts w:ascii="Arial" w:hAnsi="Arial" w:cs="Arial"/>
          <w:sz w:val="20"/>
          <w:szCs w:val="20"/>
        </w:rPr>
      </w:pPr>
      <w:bookmarkStart w:id="1" w:name="_Ref180758184"/>
      <w:bookmarkStart w:id="2" w:name="General"/>
    </w:p>
    <w:p w14:paraId="36108AF2" w14:textId="1FB13957" w:rsidR="00184FBF" w:rsidRPr="004469CD" w:rsidRDefault="00184FBF" w:rsidP="00184FBF">
      <w:pPr>
        <w:pStyle w:val="Heading2"/>
        <w:rPr>
          <w:rFonts w:ascii="Arial" w:hAnsi="Arial" w:cs="Arial"/>
          <w:b/>
          <w:bCs/>
          <w:sz w:val="22"/>
          <w:szCs w:val="22"/>
        </w:rPr>
      </w:pPr>
      <w:r w:rsidRPr="004469CD">
        <w:rPr>
          <w:rFonts w:ascii="Arial" w:hAnsi="Arial" w:cs="Arial"/>
          <w:b/>
          <w:bCs/>
          <w:sz w:val="22"/>
          <w:szCs w:val="22"/>
        </w:rPr>
        <w:t>General</w:t>
      </w:r>
      <w:bookmarkEnd w:id="1"/>
    </w:p>
    <w:bookmarkEnd w:id="2"/>
    <w:p w14:paraId="537A0F5C" w14:textId="2994370C" w:rsidR="009A2F0F" w:rsidRPr="00421CC6" w:rsidRDefault="009A2F0F" w:rsidP="009A2F0F">
      <w:pPr>
        <w:rPr>
          <w:rFonts w:ascii="Arial" w:hAnsi="Arial" w:cs="Arial"/>
          <w:b/>
          <w:bCs/>
          <w:sz w:val="20"/>
          <w:szCs w:val="20"/>
        </w:rPr>
      </w:pPr>
      <w:r w:rsidRPr="00421CC6">
        <w:rPr>
          <w:rFonts w:ascii="Arial" w:hAnsi="Arial" w:cs="Arial"/>
          <w:b/>
          <w:bCs/>
          <w:sz w:val="20"/>
          <w:szCs w:val="20"/>
        </w:rPr>
        <w:t>What is Healthcare Bluebook?</w:t>
      </w:r>
    </w:p>
    <w:p w14:paraId="3A389CF3" w14:textId="2CCFAA6B" w:rsidR="00AA17B6" w:rsidRPr="00421CC6" w:rsidRDefault="009A2F0F" w:rsidP="009A2F0F">
      <w:pPr>
        <w:rPr>
          <w:rFonts w:ascii="Arial" w:hAnsi="Arial" w:cs="Arial"/>
          <w:sz w:val="20"/>
          <w:szCs w:val="20"/>
        </w:rPr>
      </w:pPr>
      <w:r w:rsidRPr="00421CC6">
        <w:rPr>
          <w:rFonts w:ascii="Arial" w:hAnsi="Arial" w:cs="Arial"/>
          <w:sz w:val="20"/>
          <w:szCs w:val="20"/>
        </w:rPr>
        <w:t>Healthcare Bluebook</w:t>
      </w:r>
      <w:r w:rsidR="00713649" w:rsidRPr="00421CC6">
        <w:rPr>
          <w:rFonts w:ascii="Arial" w:hAnsi="Arial" w:cs="Arial"/>
          <w:sz w:val="20"/>
          <w:szCs w:val="20"/>
        </w:rPr>
        <w:t xml:space="preserve"> is a tool that helps you shop for </w:t>
      </w:r>
      <w:r w:rsidR="00D74901" w:rsidRPr="00421CC6">
        <w:rPr>
          <w:rFonts w:ascii="Arial" w:hAnsi="Arial" w:cs="Arial"/>
          <w:sz w:val="20"/>
          <w:szCs w:val="20"/>
        </w:rPr>
        <w:t>care, compare facilities and save money on your medical services.</w:t>
      </w:r>
      <w:r w:rsidR="00AA17B6" w:rsidRPr="00421CC6">
        <w:rPr>
          <w:rFonts w:ascii="Arial" w:hAnsi="Arial" w:cs="Arial"/>
          <w:sz w:val="20"/>
          <w:szCs w:val="20"/>
        </w:rPr>
        <w:t xml:space="preserve"> With the click of a few buttons, you can find </w:t>
      </w:r>
      <w:r w:rsidR="00CA0D5E" w:rsidRPr="00421CC6">
        <w:rPr>
          <w:rFonts w:ascii="Arial" w:hAnsi="Arial" w:cs="Arial"/>
          <w:sz w:val="20"/>
          <w:szCs w:val="20"/>
        </w:rPr>
        <w:t xml:space="preserve">providers who offer </w:t>
      </w:r>
      <w:r w:rsidR="00DC1E37" w:rsidRPr="00421CC6">
        <w:rPr>
          <w:rFonts w:ascii="Arial" w:hAnsi="Arial" w:cs="Arial"/>
          <w:sz w:val="20"/>
          <w:szCs w:val="20"/>
        </w:rPr>
        <w:t>high</w:t>
      </w:r>
      <w:r w:rsidR="00755B08" w:rsidRPr="00421CC6">
        <w:rPr>
          <w:rFonts w:ascii="Arial" w:hAnsi="Arial" w:cs="Arial"/>
          <w:sz w:val="20"/>
          <w:szCs w:val="20"/>
        </w:rPr>
        <w:t>-</w:t>
      </w:r>
      <w:r w:rsidR="00DC1E37" w:rsidRPr="00421CC6">
        <w:rPr>
          <w:rFonts w:ascii="Arial" w:hAnsi="Arial" w:cs="Arial"/>
          <w:sz w:val="20"/>
          <w:szCs w:val="20"/>
        </w:rPr>
        <w:t xml:space="preserve">quality care at a fair price, known as </w:t>
      </w:r>
      <w:r w:rsidR="00DC1E37" w:rsidRPr="00421CC6">
        <w:rPr>
          <w:rFonts w:ascii="Arial" w:hAnsi="Arial" w:cs="Arial"/>
          <w:b/>
          <w:bCs/>
          <w:sz w:val="20"/>
          <w:szCs w:val="20"/>
        </w:rPr>
        <w:t>high</w:t>
      </w:r>
      <w:r w:rsidR="00755B08" w:rsidRPr="00421CC6">
        <w:rPr>
          <w:rFonts w:ascii="Arial" w:hAnsi="Arial" w:cs="Arial"/>
          <w:b/>
          <w:bCs/>
          <w:sz w:val="20"/>
          <w:szCs w:val="20"/>
        </w:rPr>
        <w:t>-</w:t>
      </w:r>
      <w:r w:rsidR="00DC1E37" w:rsidRPr="00421CC6">
        <w:rPr>
          <w:rFonts w:ascii="Arial" w:hAnsi="Arial" w:cs="Arial"/>
          <w:b/>
          <w:bCs/>
          <w:sz w:val="20"/>
          <w:szCs w:val="20"/>
        </w:rPr>
        <w:t>value care</w:t>
      </w:r>
      <w:r w:rsidR="00DC1E37" w:rsidRPr="00421CC6">
        <w:rPr>
          <w:rFonts w:ascii="Arial" w:hAnsi="Arial" w:cs="Arial"/>
          <w:sz w:val="20"/>
          <w:szCs w:val="20"/>
        </w:rPr>
        <w:t>.</w:t>
      </w:r>
      <w:r w:rsidR="00AC187F" w:rsidRPr="00421CC6">
        <w:rPr>
          <w:rFonts w:ascii="Arial" w:hAnsi="Arial" w:cs="Arial"/>
          <w:sz w:val="20"/>
          <w:szCs w:val="20"/>
        </w:rPr>
        <w:t xml:space="preserve"> You can even receive cash rewards</w:t>
      </w:r>
      <w:r w:rsidR="00B1203A" w:rsidRPr="00421CC6">
        <w:rPr>
          <w:rFonts w:ascii="Arial" w:hAnsi="Arial" w:cs="Arial"/>
          <w:sz w:val="20"/>
          <w:szCs w:val="20"/>
        </w:rPr>
        <w:t>*</w:t>
      </w:r>
      <w:r w:rsidR="00AC187F" w:rsidRPr="00421CC6">
        <w:rPr>
          <w:rFonts w:ascii="Arial" w:hAnsi="Arial" w:cs="Arial"/>
          <w:sz w:val="20"/>
          <w:szCs w:val="20"/>
        </w:rPr>
        <w:t xml:space="preserve"> for using the tool!</w:t>
      </w:r>
    </w:p>
    <w:p w14:paraId="012C1A9D" w14:textId="1DB45F3F" w:rsidR="00FB5CE6" w:rsidRPr="00421CC6" w:rsidRDefault="00FB5CE6" w:rsidP="009A2F0F">
      <w:pPr>
        <w:rPr>
          <w:rFonts w:ascii="Arial" w:hAnsi="Arial" w:cs="Arial"/>
          <w:sz w:val="20"/>
          <w:szCs w:val="20"/>
        </w:rPr>
      </w:pPr>
      <w:r w:rsidRPr="00421CC6">
        <w:rPr>
          <w:rFonts w:ascii="Arial" w:hAnsi="Arial" w:cs="Arial"/>
          <w:sz w:val="20"/>
          <w:szCs w:val="20"/>
        </w:rPr>
        <w:t xml:space="preserve">With </w:t>
      </w:r>
      <w:r w:rsidR="009A2F0F" w:rsidRPr="00421CC6">
        <w:rPr>
          <w:rFonts w:ascii="Arial" w:hAnsi="Arial" w:cs="Arial"/>
          <w:sz w:val="20"/>
          <w:szCs w:val="20"/>
        </w:rPr>
        <w:t>Healthcare Bluebook</w:t>
      </w:r>
      <w:r w:rsidR="008E7FD2" w:rsidRPr="00421CC6">
        <w:rPr>
          <w:rFonts w:ascii="Arial" w:hAnsi="Arial" w:cs="Arial"/>
          <w:sz w:val="20"/>
          <w:szCs w:val="20"/>
        </w:rPr>
        <w:t>’s</w:t>
      </w:r>
      <w:r w:rsidR="009A2F0F" w:rsidRPr="00421CC6">
        <w:rPr>
          <w:rFonts w:ascii="Arial" w:hAnsi="Arial" w:cs="Arial"/>
          <w:sz w:val="20"/>
          <w:szCs w:val="20"/>
        </w:rPr>
        <w:t xml:space="preserve"> intuitive, easy to use web and mobile </w:t>
      </w:r>
      <w:r w:rsidR="001E393E" w:rsidRPr="00421CC6">
        <w:rPr>
          <w:rFonts w:ascii="Arial" w:hAnsi="Arial" w:cs="Arial"/>
          <w:sz w:val="20"/>
          <w:szCs w:val="20"/>
        </w:rPr>
        <w:t>tool</w:t>
      </w:r>
      <w:r w:rsidRPr="00421CC6">
        <w:rPr>
          <w:rFonts w:ascii="Arial" w:hAnsi="Arial" w:cs="Arial"/>
          <w:sz w:val="20"/>
          <w:szCs w:val="20"/>
        </w:rPr>
        <w:t>, you can:</w:t>
      </w:r>
    </w:p>
    <w:p w14:paraId="6539AEED" w14:textId="080DCA1E" w:rsidR="00FB5CE6" w:rsidRPr="00421CC6" w:rsidRDefault="00FB5CE6" w:rsidP="00FB5CE6">
      <w:pPr>
        <w:pStyle w:val="ListParagraph"/>
        <w:numPr>
          <w:ilvl w:val="0"/>
          <w:numId w:val="3"/>
        </w:numPr>
        <w:rPr>
          <w:rFonts w:ascii="Arial" w:hAnsi="Arial" w:cs="Arial"/>
          <w:sz w:val="20"/>
          <w:szCs w:val="20"/>
        </w:rPr>
      </w:pPr>
      <w:r w:rsidRPr="00421CC6">
        <w:rPr>
          <w:rFonts w:ascii="Arial" w:hAnsi="Arial" w:cs="Arial"/>
          <w:sz w:val="20"/>
          <w:szCs w:val="20"/>
        </w:rPr>
        <w:t>C</w:t>
      </w:r>
      <w:r w:rsidR="009A2F0F" w:rsidRPr="00421CC6">
        <w:rPr>
          <w:rFonts w:ascii="Arial" w:hAnsi="Arial" w:cs="Arial"/>
          <w:sz w:val="20"/>
          <w:szCs w:val="20"/>
        </w:rPr>
        <w:t xml:space="preserve">ompare providers on </w:t>
      </w:r>
      <w:r w:rsidR="002B4C71" w:rsidRPr="00421CC6">
        <w:rPr>
          <w:rFonts w:ascii="Arial" w:hAnsi="Arial" w:cs="Arial"/>
          <w:sz w:val="20"/>
          <w:szCs w:val="20"/>
        </w:rPr>
        <w:t xml:space="preserve">their independent </w:t>
      </w:r>
      <w:r w:rsidR="009A2F0F" w:rsidRPr="00421CC6">
        <w:rPr>
          <w:rFonts w:ascii="Arial" w:hAnsi="Arial" w:cs="Arial"/>
          <w:sz w:val="20"/>
          <w:szCs w:val="20"/>
        </w:rPr>
        <w:t>quality</w:t>
      </w:r>
      <w:r w:rsidR="002B4C71" w:rsidRPr="00421CC6">
        <w:rPr>
          <w:rFonts w:ascii="Arial" w:hAnsi="Arial" w:cs="Arial"/>
          <w:sz w:val="20"/>
          <w:szCs w:val="20"/>
        </w:rPr>
        <w:t xml:space="preserve"> </w:t>
      </w:r>
      <w:r w:rsidR="00A648D6" w:rsidRPr="00421CC6">
        <w:rPr>
          <w:rFonts w:ascii="Arial" w:hAnsi="Arial" w:cs="Arial"/>
          <w:sz w:val="20"/>
          <w:szCs w:val="20"/>
        </w:rPr>
        <w:t xml:space="preserve">and cost </w:t>
      </w:r>
      <w:r w:rsidR="002B4C71" w:rsidRPr="00421CC6">
        <w:rPr>
          <w:rFonts w:ascii="Arial" w:hAnsi="Arial" w:cs="Arial"/>
          <w:sz w:val="20"/>
          <w:szCs w:val="20"/>
        </w:rPr>
        <w:t>ratings</w:t>
      </w:r>
    </w:p>
    <w:p w14:paraId="7C40D386" w14:textId="4C7F6EBA" w:rsidR="00FB5CE6" w:rsidRPr="00421CC6" w:rsidRDefault="009A2F0F" w:rsidP="00FB5CE6">
      <w:pPr>
        <w:pStyle w:val="ListParagraph"/>
        <w:numPr>
          <w:ilvl w:val="0"/>
          <w:numId w:val="3"/>
        </w:numPr>
        <w:rPr>
          <w:rFonts w:ascii="Arial" w:hAnsi="Arial" w:cs="Arial"/>
          <w:sz w:val="20"/>
          <w:szCs w:val="20"/>
        </w:rPr>
      </w:pPr>
      <w:r w:rsidRPr="00421CC6">
        <w:rPr>
          <w:rFonts w:ascii="Arial" w:hAnsi="Arial" w:cs="Arial"/>
          <w:sz w:val="20"/>
          <w:szCs w:val="20"/>
        </w:rPr>
        <w:t>Know quality</w:t>
      </w:r>
      <w:r w:rsidR="00A648D6" w:rsidRPr="00421CC6">
        <w:rPr>
          <w:rFonts w:ascii="Arial" w:hAnsi="Arial" w:cs="Arial"/>
          <w:sz w:val="20"/>
          <w:szCs w:val="20"/>
        </w:rPr>
        <w:t xml:space="preserve"> and price</w:t>
      </w:r>
      <w:r w:rsidRPr="00421CC6">
        <w:rPr>
          <w:rFonts w:ascii="Arial" w:hAnsi="Arial" w:cs="Arial"/>
          <w:sz w:val="20"/>
          <w:szCs w:val="20"/>
        </w:rPr>
        <w:t xml:space="preserve"> before receiving care</w:t>
      </w:r>
    </w:p>
    <w:p w14:paraId="573E9B9B" w14:textId="77777777" w:rsidR="00967A55" w:rsidRPr="00421CC6" w:rsidRDefault="00967A55" w:rsidP="00967A55">
      <w:pPr>
        <w:pStyle w:val="ListParagraph"/>
        <w:numPr>
          <w:ilvl w:val="0"/>
          <w:numId w:val="3"/>
        </w:numPr>
        <w:rPr>
          <w:rFonts w:ascii="Arial" w:hAnsi="Arial" w:cs="Arial"/>
          <w:sz w:val="20"/>
          <w:szCs w:val="20"/>
        </w:rPr>
      </w:pPr>
      <w:r w:rsidRPr="00421CC6">
        <w:rPr>
          <w:rFonts w:ascii="Arial" w:hAnsi="Arial" w:cs="Arial"/>
          <w:sz w:val="20"/>
          <w:szCs w:val="20"/>
        </w:rPr>
        <w:t>Ensure that you receive the best possible care</w:t>
      </w:r>
    </w:p>
    <w:p w14:paraId="2D2A0803" w14:textId="42EFB83E" w:rsidR="004D6161" w:rsidRPr="00421CC6" w:rsidRDefault="004D6161" w:rsidP="00FB5CE6">
      <w:pPr>
        <w:pStyle w:val="ListParagraph"/>
        <w:numPr>
          <w:ilvl w:val="0"/>
          <w:numId w:val="3"/>
        </w:numPr>
        <w:rPr>
          <w:rFonts w:ascii="Arial" w:hAnsi="Arial" w:cs="Arial"/>
          <w:sz w:val="20"/>
          <w:szCs w:val="20"/>
        </w:rPr>
      </w:pPr>
      <w:r w:rsidRPr="00421CC6">
        <w:rPr>
          <w:rFonts w:ascii="Arial" w:hAnsi="Arial" w:cs="Arial"/>
          <w:sz w:val="20"/>
          <w:szCs w:val="20"/>
        </w:rPr>
        <w:t>S</w:t>
      </w:r>
      <w:r w:rsidR="009A2F0F" w:rsidRPr="00421CC6">
        <w:rPr>
          <w:rFonts w:ascii="Arial" w:hAnsi="Arial" w:cs="Arial"/>
          <w:sz w:val="20"/>
          <w:szCs w:val="20"/>
        </w:rPr>
        <w:t xml:space="preserve">ave hundreds </w:t>
      </w:r>
      <w:r w:rsidR="004C61A7" w:rsidRPr="00421CC6">
        <w:rPr>
          <w:rFonts w:ascii="Arial" w:hAnsi="Arial" w:cs="Arial"/>
          <w:sz w:val="20"/>
          <w:szCs w:val="20"/>
        </w:rPr>
        <w:t xml:space="preserve">– </w:t>
      </w:r>
      <w:r w:rsidR="009A2F0F" w:rsidRPr="00421CC6">
        <w:rPr>
          <w:rFonts w:ascii="Arial" w:hAnsi="Arial" w:cs="Arial"/>
          <w:sz w:val="20"/>
          <w:szCs w:val="20"/>
        </w:rPr>
        <w:t xml:space="preserve">or even thousands </w:t>
      </w:r>
      <w:r w:rsidR="004C61A7" w:rsidRPr="00421CC6">
        <w:rPr>
          <w:rFonts w:ascii="Arial" w:hAnsi="Arial" w:cs="Arial"/>
          <w:sz w:val="20"/>
          <w:szCs w:val="20"/>
        </w:rPr>
        <w:t xml:space="preserve">– </w:t>
      </w:r>
      <w:r w:rsidR="009A2F0F" w:rsidRPr="00421CC6">
        <w:rPr>
          <w:rFonts w:ascii="Arial" w:hAnsi="Arial" w:cs="Arial"/>
          <w:sz w:val="20"/>
          <w:szCs w:val="20"/>
        </w:rPr>
        <w:t>of dollars</w:t>
      </w:r>
      <w:r w:rsidRPr="00421CC6">
        <w:rPr>
          <w:rFonts w:ascii="Arial" w:hAnsi="Arial" w:cs="Arial"/>
          <w:sz w:val="20"/>
          <w:szCs w:val="20"/>
        </w:rPr>
        <w:t xml:space="preserve"> by selecting a high value provider</w:t>
      </w:r>
    </w:p>
    <w:p w14:paraId="1B46766C" w14:textId="346520E2" w:rsidR="004D6161" w:rsidRPr="00421CC6" w:rsidRDefault="004D6161" w:rsidP="00FB5CE6">
      <w:pPr>
        <w:pStyle w:val="ListParagraph"/>
        <w:numPr>
          <w:ilvl w:val="0"/>
          <w:numId w:val="3"/>
        </w:numPr>
        <w:rPr>
          <w:rFonts w:ascii="Arial" w:hAnsi="Arial" w:cs="Arial"/>
          <w:sz w:val="20"/>
          <w:szCs w:val="20"/>
        </w:rPr>
      </w:pPr>
      <w:r w:rsidRPr="00421CC6">
        <w:rPr>
          <w:rFonts w:ascii="Arial" w:hAnsi="Arial" w:cs="Arial"/>
          <w:sz w:val="20"/>
          <w:szCs w:val="20"/>
        </w:rPr>
        <w:t>Rece</w:t>
      </w:r>
      <w:r w:rsidR="00967A55" w:rsidRPr="00421CC6">
        <w:rPr>
          <w:rFonts w:ascii="Arial" w:hAnsi="Arial" w:cs="Arial"/>
          <w:sz w:val="20"/>
          <w:szCs w:val="20"/>
        </w:rPr>
        <w:t xml:space="preserve">ive a </w:t>
      </w:r>
      <w:r w:rsidR="00B1203A" w:rsidRPr="00421CC6">
        <w:rPr>
          <w:rFonts w:ascii="Arial" w:hAnsi="Arial" w:cs="Arial"/>
          <w:sz w:val="20"/>
          <w:szCs w:val="20"/>
        </w:rPr>
        <w:t xml:space="preserve">cash </w:t>
      </w:r>
      <w:r w:rsidR="00967A55" w:rsidRPr="00421CC6">
        <w:rPr>
          <w:rFonts w:ascii="Arial" w:hAnsi="Arial" w:cs="Arial"/>
          <w:sz w:val="20"/>
          <w:szCs w:val="20"/>
        </w:rPr>
        <w:t>reward</w:t>
      </w:r>
      <w:r w:rsidR="00611DBD" w:rsidRPr="00421CC6">
        <w:rPr>
          <w:rFonts w:ascii="Arial" w:hAnsi="Arial" w:cs="Arial"/>
          <w:sz w:val="20"/>
          <w:szCs w:val="20"/>
        </w:rPr>
        <w:t>*</w:t>
      </w:r>
      <w:r w:rsidR="00967A55" w:rsidRPr="00421CC6">
        <w:rPr>
          <w:rFonts w:ascii="Arial" w:hAnsi="Arial" w:cs="Arial"/>
          <w:sz w:val="20"/>
          <w:szCs w:val="20"/>
        </w:rPr>
        <w:t xml:space="preserve"> if you search for a high value provider and use their services within 12 months</w:t>
      </w:r>
    </w:p>
    <w:p w14:paraId="281C7238" w14:textId="15BAD6C1" w:rsidR="00611DBD" w:rsidRPr="00421CC6" w:rsidRDefault="00611DBD" w:rsidP="00611DBD">
      <w:pPr>
        <w:rPr>
          <w:rFonts w:ascii="Arial" w:hAnsi="Arial" w:cs="Arial"/>
          <w:sz w:val="20"/>
          <w:szCs w:val="20"/>
        </w:rPr>
      </w:pPr>
      <w:r w:rsidRPr="00421CC6">
        <w:rPr>
          <w:rFonts w:ascii="Arial" w:hAnsi="Arial" w:cs="Arial"/>
          <w:sz w:val="20"/>
          <w:szCs w:val="20"/>
        </w:rPr>
        <w:t>*Amount varies by procedure</w:t>
      </w:r>
      <w:r w:rsidR="009E4AB4" w:rsidRPr="00421CC6">
        <w:rPr>
          <w:rFonts w:ascii="Arial" w:hAnsi="Arial" w:cs="Arial"/>
          <w:sz w:val="20"/>
          <w:szCs w:val="20"/>
        </w:rPr>
        <w:t xml:space="preserve"> – between $25 - $1,500</w:t>
      </w:r>
      <w:r w:rsidRPr="00421CC6">
        <w:rPr>
          <w:rFonts w:ascii="Arial" w:hAnsi="Arial" w:cs="Arial"/>
          <w:sz w:val="20"/>
          <w:szCs w:val="20"/>
        </w:rPr>
        <w:t xml:space="preserve"> and is subject to ordinary income tax.</w:t>
      </w:r>
    </w:p>
    <w:p w14:paraId="44377379" w14:textId="50DF6C92" w:rsidR="009A2F0F" w:rsidRPr="00421CC6" w:rsidRDefault="009A2F0F" w:rsidP="009A2F0F">
      <w:pPr>
        <w:rPr>
          <w:rFonts w:ascii="Arial" w:hAnsi="Arial" w:cs="Arial"/>
          <w:b/>
          <w:bCs/>
          <w:sz w:val="20"/>
          <w:szCs w:val="20"/>
        </w:rPr>
      </w:pPr>
      <w:bookmarkStart w:id="3" w:name="faqwhatdoesbluebookdo"/>
      <w:bookmarkEnd w:id="3"/>
      <w:r w:rsidRPr="00421CC6">
        <w:rPr>
          <w:rFonts w:ascii="Arial" w:hAnsi="Arial" w:cs="Arial"/>
          <w:b/>
          <w:bCs/>
          <w:sz w:val="20"/>
          <w:szCs w:val="20"/>
        </w:rPr>
        <w:t xml:space="preserve">What does </w:t>
      </w:r>
      <w:r w:rsidR="00861C82" w:rsidRPr="00421CC6">
        <w:rPr>
          <w:rFonts w:ascii="Arial" w:hAnsi="Arial" w:cs="Arial"/>
          <w:b/>
          <w:bCs/>
          <w:sz w:val="20"/>
          <w:szCs w:val="20"/>
        </w:rPr>
        <w:t xml:space="preserve">Healthcare </w:t>
      </w:r>
      <w:r w:rsidRPr="00421CC6">
        <w:rPr>
          <w:rFonts w:ascii="Arial" w:hAnsi="Arial" w:cs="Arial"/>
          <w:b/>
          <w:bCs/>
          <w:sz w:val="20"/>
          <w:szCs w:val="20"/>
        </w:rPr>
        <w:t>Bluebook do?</w:t>
      </w:r>
    </w:p>
    <w:p w14:paraId="1E55C1E6" w14:textId="260779B5" w:rsidR="009A2F0F" w:rsidRPr="00421CC6" w:rsidRDefault="009A2F0F" w:rsidP="009A2F0F">
      <w:pPr>
        <w:rPr>
          <w:rFonts w:ascii="Arial" w:hAnsi="Arial" w:cs="Arial"/>
          <w:sz w:val="20"/>
          <w:szCs w:val="20"/>
        </w:rPr>
      </w:pPr>
      <w:r w:rsidRPr="00421CC6">
        <w:rPr>
          <w:rFonts w:ascii="Arial" w:hAnsi="Arial" w:cs="Arial"/>
          <w:sz w:val="20"/>
          <w:szCs w:val="20"/>
        </w:rPr>
        <w:t>Healthcare Bluebook helps you save money on healthcare services. Did you know that in-network prices for the same procedure can vary by over 500%, depending on the facility you choose?</w:t>
      </w:r>
      <w:r w:rsidR="000B242D" w:rsidRPr="00421CC6">
        <w:rPr>
          <w:rFonts w:ascii="Arial" w:hAnsi="Arial" w:cs="Arial"/>
          <w:sz w:val="20"/>
          <w:szCs w:val="20"/>
        </w:rPr>
        <w:t xml:space="preserve"> Healthcare Bluebook’s</w:t>
      </w:r>
      <w:r w:rsidRPr="00421CC6">
        <w:rPr>
          <w:rFonts w:ascii="Arial" w:hAnsi="Arial" w:cs="Arial"/>
          <w:sz w:val="20"/>
          <w:szCs w:val="20"/>
        </w:rPr>
        <w:t xml:space="preserve"> web and mobile </w:t>
      </w:r>
      <w:r w:rsidR="000B242D" w:rsidRPr="00421CC6">
        <w:rPr>
          <w:rFonts w:ascii="Arial" w:hAnsi="Arial" w:cs="Arial"/>
          <w:sz w:val="20"/>
          <w:szCs w:val="20"/>
        </w:rPr>
        <w:t xml:space="preserve">tools </w:t>
      </w:r>
      <w:r w:rsidRPr="00421CC6">
        <w:rPr>
          <w:rFonts w:ascii="Arial" w:hAnsi="Arial" w:cs="Arial"/>
          <w:sz w:val="20"/>
          <w:szCs w:val="20"/>
        </w:rPr>
        <w:t>make it easy to save money on hundreds of the most common medical services and procedures by showing you the cost ranges in your area and providing you with a selection of Fair Price providers.</w:t>
      </w:r>
      <w:r w:rsidRPr="00421CC6">
        <w:rPr>
          <w:rFonts w:ascii="Arial" w:hAnsi="Arial" w:cs="Arial"/>
          <w:sz w:val="20"/>
          <w:szCs w:val="20"/>
        </w:rPr>
        <w:br/>
      </w:r>
      <w:r w:rsidRPr="00421CC6">
        <w:rPr>
          <w:rFonts w:ascii="Arial" w:hAnsi="Arial" w:cs="Arial"/>
          <w:sz w:val="20"/>
          <w:szCs w:val="20"/>
        </w:rPr>
        <w:br/>
      </w:r>
      <w:r w:rsidR="00154F29" w:rsidRPr="00421CC6">
        <w:rPr>
          <w:rFonts w:ascii="Arial" w:hAnsi="Arial" w:cs="Arial"/>
          <w:sz w:val="20"/>
          <w:szCs w:val="20"/>
        </w:rPr>
        <w:t xml:space="preserve">The tool </w:t>
      </w:r>
      <w:r w:rsidRPr="00421CC6">
        <w:rPr>
          <w:rFonts w:ascii="Arial" w:hAnsi="Arial" w:cs="Arial"/>
          <w:sz w:val="20"/>
          <w:szCs w:val="20"/>
        </w:rPr>
        <w:t>also provide</w:t>
      </w:r>
      <w:r w:rsidR="00154F29" w:rsidRPr="00421CC6">
        <w:rPr>
          <w:rFonts w:ascii="Arial" w:hAnsi="Arial" w:cs="Arial"/>
          <w:sz w:val="20"/>
          <w:szCs w:val="20"/>
        </w:rPr>
        <w:t>s</w:t>
      </w:r>
      <w:r w:rsidRPr="00421CC6">
        <w:rPr>
          <w:rFonts w:ascii="Arial" w:hAnsi="Arial" w:cs="Arial"/>
          <w:sz w:val="20"/>
          <w:szCs w:val="20"/>
        </w:rPr>
        <w:t xml:space="preserve"> detailed information on the quality of common inpatient procedures (those that require a hospital stay). We make sure you</w:t>
      </w:r>
      <w:r w:rsidR="00E85812" w:rsidRPr="00421CC6">
        <w:rPr>
          <w:rFonts w:ascii="Arial" w:hAnsi="Arial" w:cs="Arial"/>
          <w:sz w:val="20"/>
          <w:szCs w:val="20"/>
        </w:rPr>
        <w:t>’re</w:t>
      </w:r>
      <w:r w:rsidRPr="00421CC6">
        <w:rPr>
          <w:rFonts w:ascii="Arial" w:hAnsi="Arial" w:cs="Arial"/>
          <w:sz w:val="20"/>
          <w:szCs w:val="20"/>
        </w:rPr>
        <w:t xml:space="preserve"> able to easily identify and select a hospital or doctor that has a high-quality ranking.</w:t>
      </w:r>
    </w:p>
    <w:p w14:paraId="3EE66C3A" w14:textId="6ACAE43A" w:rsidR="00184FBF" w:rsidRPr="00421CC6" w:rsidRDefault="00A56386" w:rsidP="009A2F0F">
      <w:pPr>
        <w:rPr>
          <w:rFonts w:ascii="Arial" w:hAnsi="Arial" w:cs="Arial"/>
          <w:b/>
          <w:bCs/>
          <w:sz w:val="20"/>
          <w:szCs w:val="20"/>
        </w:rPr>
      </w:pPr>
      <w:bookmarkStart w:id="4" w:name="faqwhatisthefairprice"/>
      <w:bookmarkEnd w:id="4"/>
      <w:r w:rsidRPr="00421CC6">
        <w:rPr>
          <w:rFonts w:ascii="Arial" w:hAnsi="Arial" w:cs="Arial"/>
          <w:b/>
          <w:bCs/>
          <w:sz w:val="20"/>
          <w:szCs w:val="20"/>
        </w:rPr>
        <w:t>Why did Caterpillar institute Healthcare Bluebook?</w:t>
      </w:r>
    </w:p>
    <w:p w14:paraId="667007C0" w14:textId="7FB6C768" w:rsidR="00A56386" w:rsidRPr="00421CC6" w:rsidRDefault="00BF3F13" w:rsidP="009A2F0F">
      <w:pPr>
        <w:rPr>
          <w:rFonts w:ascii="Arial" w:hAnsi="Arial" w:cs="Arial"/>
          <w:sz w:val="20"/>
          <w:szCs w:val="20"/>
        </w:rPr>
      </w:pPr>
      <w:r w:rsidRPr="00421CC6">
        <w:rPr>
          <w:rFonts w:ascii="Arial" w:hAnsi="Arial" w:cs="Arial"/>
          <w:sz w:val="20"/>
          <w:szCs w:val="20"/>
        </w:rPr>
        <w:t xml:space="preserve">Caterpillar wants our employees to get the </w:t>
      </w:r>
      <w:r w:rsidR="004C7DE9" w:rsidRPr="00421CC6">
        <w:rPr>
          <w:rFonts w:ascii="Arial" w:hAnsi="Arial" w:cs="Arial"/>
          <w:sz w:val="20"/>
          <w:szCs w:val="20"/>
        </w:rPr>
        <w:t xml:space="preserve">best care and best results from their health care dollars. </w:t>
      </w:r>
      <w:r w:rsidR="00E3162D" w:rsidRPr="00421CC6">
        <w:rPr>
          <w:rFonts w:ascii="Arial" w:hAnsi="Arial" w:cs="Arial"/>
          <w:sz w:val="20"/>
          <w:szCs w:val="20"/>
        </w:rPr>
        <w:t xml:space="preserve">As a result of a claims review, </w:t>
      </w:r>
      <w:r w:rsidR="004C7DE9" w:rsidRPr="00421CC6">
        <w:rPr>
          <w:rFonts w:ascii="Arial" w:hAnsi="Arial" w:cs="Arial"/>
          <w:sz w:val="20"/>
          <w:szCs w:val="20"/>
        </w:rPr>
        <w:t xml:space="preserve">we learned that </w:t>
      </w:r>
      <w:r w:rsidR="00E3162D" w:rsidRPr="00421CC6">
        <w:rPr>
          <w:rFonts w:ascii="Arial" w:hAnsi="Arial" w:cs="Arial"/>
          <w:sz w:val="20"/>
          <w:szCs w:val="20"/>
        </w:rPr>
        <w:t xml:space="preserve">employees were </w:t>
      </w:r>
      <w:r w:rsidR="004C7DE9" w:rsidRPr="00421CC6">
        <w:rPr>
          <w:rFonts w:ascii="Arial" w:hAnsi="Arial" w:cs="Arial"/>
          <w:sz w:val="20"/>
          <w:szCs w:val="20"/>
        </w:rPr>
        <w:t xml:space="preserve">frequently </w:t>
      </w:r>
      <w:r w:rsidR="00E3162D" w:rsidRPr="00421CC6">
        <w:rPr>
          <w:rFonts w:ascii="Arial" w:hAnsi="Arial" w:cs="Arial"/>
          <w:sz w:val="20"/>
          <w:szCs w:val="20"/>
        </w:rPr>
        <w:t xml:space="preserve">using </w:t>
      </w:r>
      <w:r w:rsidR="00C95397" w:rsidRPr="00421CC6">
        <w:rPr>
          <w:rFonts w:ascii="Arial" w:hAnsi="Arial" w:cs="Arial"/>
          <w:sz w:val="20"/>
          <w:szCs w:val="20"/>
        </w:rPr>
        <w:t>high-cost</w:t>
      </w:r>
      <w:r w:rsidR="00E3162D" w:rsidRPr="00421CC6">
        <w:rPr>
          <w:rFonts w:ascii="Arial" w:hAnsi="Arial" w:cs="Arial"/>
          <w:sz w:val="20"/>
          <w:szCs w:val="20"/>
        </w:rPr>
        <w:t xml:space="preserve"> low</w:t>
      </w:r>
      <w:r w:rsidR="00657B3E" w:rsidRPr="00421CC6">
        <w:rPr>
          <w:rFonts w:ascii="Arial" w:hAnsi="Arial" w:cs="Arial"/>
          <w:sz w:val="20"/>
          <w:szCs w:val="20"/>
        </w:rPr>
        <w:t>-</w:t>
      </w:r>
      <w:r w:rsidR="00E3162D" w:rsidRPr="00421CC6">
        <w:rPr>
          <w:rFonts w:ascii="Arial" w:hAnsi="Arial" w:cs="Arial"/>
          <w:sz w:val="20"/>
          <w:szCs w:val="20"/>
        </w:rPr>
        <w:t xml:space="preserve">quality </w:t>
      </w:r>
      <w:r w:rsidR="00E3162D" w:rsidRPr="00421CC6">
        <w:rPr>
          <w:rFonts w:ascii="Arial" w:hAnsi="Arial" w:cs="Arial"/>
          <w:sz w:val="20"/>
          <w:szCs w:val="20"/>
        </w:rPr>
        <w:lastRenderedPageBreak/>
        <w:t>providers</w:t>
      </w:r>
      <w:r w:rsidR="00657B3E" w:rsidRPr="00421CC6">
        <w:rPr>
          <w:rFonts w:ascii="Arial" w:hAnsi="Arial" w:cs="Arial"/>
          <w:sz w:val="20"/>
          <w:szCs w:val="20"/>
        </w:rPr>
        <w:t xml:space="preserve">. We’re implementing </w:t>
      </w:r>
      <w:r w:rsidR="00A56386" w:rsidRPr="00421CC6">
        <w:rPr>
          <w:rFonts w:ascii="Arial" w:hAnsi="Arial" w:cs="Arial"/>
          <w:sz w:val="20"/>
          <w:szCs w:val="20"/>
        </w:rPr>
        <w:t xml:space="preserve">Healthcare Bluebook to </w:t>
      </w:r>
      <w:r w:rsidR="0010499D" w:rsidRPr="00421CC6">
        <w:rPr>
          <w:rFonts w:ascii="Arial" w:hAnsi="Arial" w:cs="Arial"/>
          <w:sz w:val="20"/>
          <w:szCs w:val="20"/>
        </w:rPr>
        <w:t xml:space="preserve">help our </w:t>
      </w:r>
      <w:proofErr w:type="gramStart"/>
      <w:r w:rsidR="00A56386" w:rsidRPr="00421CC6">
        <w:rPr>
          <w:rFonts w:ascii="Arial" w:hAnsi="Arial" w:cs="Arial"/>
          <w:sz w:val="20"/>
          <w:szCs w:val="20"/>
        </w:rPr>
        <w:t>employees</w:t>
      </w:r>
      <w:proofErr w:type="gramEnd"/>
      <w:r w:rsidR="00A56386" w:rsidRPr="00421CC6">
        <w:rPr>
          <w:rFonts w:ascii="Arial" w:hAnsi="Arial" w:cs="Arial"/>
          <w:sz w:val="20"/>
          <w:szCs w:val="20"/>
        </w:rPr>
        <w:t xml:space="preserve"> and </w:t>
      </w:r>
      <w:r w:rsidR="0010499D" w:rsidRPr="00421CC6">
        <w:rPr>
          <w:rFonts w:ascii="Arial" w:hAnsi="Arial" w:cs="Arial"/>
          <w:sz w:val="20"/>
          <w:szCs w:val="20"/>
        </w:rPr>
        <w:t xml:space="preserve">their </w:t>
      </w:r>
      <w:r w:rsidR="00A56386" w:rsidRPr="00421CC6">
        <w:rPr>
          <w:rFonts w:ascii="Arial" w:hAnsi="Arial" w:cs="Arial"/>
          <w:sz w:val="20"/>
          <w:szCs w:val="20"/>
        </w:rPr>
        <w:t xml:space="preserve">dependents </w:t>
      </w:r>
      <w:r w:rsidR="0010499D" w:rsidRPr="00421CC6">
        <w:rPr>
          <w:rFonts w:ascii="Arial" w:hAnsi="Arial" w:cs="Arial"/>
          <w:sz w:val="20"/>
          <w:szCs w:val="20"/>
        </w:rPr>
        <w:t xml:space="preserve">more easily find and use </w:t>
      </w:r>
      <w:r w:rsidR="00532B6D" w:rsidRPr="00421CC6">
        <w:rPr>
          <w:rFonts w:ascii="Arial" w:hAnsi="Arial" w:cs="Arial"/>
          <w:sz w:val="20"/>
          <w:szCs w:val="20"/>
        </w:rPr>
        <w:t>providers who offer high value care – high quality care at a fair price</w:t>
      </w:r>
      <w:r w:rsidR="00E3162D" w:rsidRPr="00421CC6">
        <w:rPr>
          <w:rFonts w:ascii="Arial" w:hAnsi="Arial" w:cs="Arial"/>
          <w:sz w:val="20"/>
          <w:szCs w:val="20"/>
        </w:rPr>
        <w:t>.</w:t>
      </w:r>
      <w:r w:rsidR="00A56386" w:rsidRPr="00421CC6">
        <w:rPr>
          <w:rFonts w:ascii="Arial" w:hAnsi="Arial" w:cs="Arial"/>
          <w:sz w:val="20"/>
          <w:szCs w:val="20"/>
        </w:rPr>
        <w:t xml:space="preserve"> </w:t>
      </w:r>
    </w:p>
    <w:p w14:paraId="36E8E459" w14:textId="77777777" w:rsidR="00350E36" w:rsidRPr="00421CC6" w:rsidRDefault="00350E36" w:rsidP="00013DA9">
      <w:pPr>
        <w:pStyle w:val="Heading2"/>
        <w:rPr>
          <w:rFonts w:ascii="Arial" w:hAnsi="Arial" w:cs="Arial"/>
          <w:sz w:val="20"/>
          <w:szCs w:val="20"/>
        </w:rPr>
      </w:pPr>
      <w:bookmarkStart w:id="5" w:name="_Ref180758204"/>
      <w:bookmarkStart w:id="6" w:name="HighValueFairPrice"/>
    </w:p>
    <w:p w14:paraId="3F36CE37" w14:textId="6D7B86A2" w:rsidR="00013DA9" w:rsidRPr="004469CD" w:rsidRDefault="00013DA9" w:rsidP="00013DA9">
      <w:pPr>
        <w:pStyle w:val="Heading2"/>
        <w:rPr>
          <w:rFonts w:ascii="Arial" w:hAnsi="Arial" w:cs="Arial"/>
          <w:b/>
          <w:bCs/>
          <w:sz w:val="22"/>
          <w:szCs w:val="22"/>
        </w:rPr>
      </w:pPr>
      <w:r w:rsidRPr="004469CD">
        <w:rPr>
          <w:rFonts w:ascii="Arial" w:hAnsi="Arial" w:cs="Arial"/>
          <w:b/>
          <w:bCs/>
          <w:sz w:val="22"/>
          <w:szCs w:val="22"/>
        </w:rPr>
        <w:t>Fair Price Care</w:t>
      </w:r>
      <w:bookmarkEnd w:id="5"/>
    </w:p>
    <w:bookmarkEnd w:id="6"/>
    <w:p w14:paraId="5AFC5F55" w14:textId="2849182D" w:rsidR="009A2F0F" w:rsidRPr="00421CC6" w:rsidRDefault="009A2F0F" w:rsidP="009A2F0F">
      <w:pPr>
        <w:rPr>
          <w:rFonts w:ascii="Arial" w:hAnsi="Arial" w:cs="Arial"/>
          <w:b/>
          <w:bCs/>
          <w:sz w:val="20"/>
          <w:szCs w:val="20"/>
        </w:rPr>
      </w:pPr>
      <w:r w:rsidRPr="00421CC6">
        <w:rPr>
          <w:rFonts w:ascii="Arial" w:hAnsi="Arial" w:cs="Arial"/>
          <w:b/>
          <w:bCs/>
          <w:sz w:val="20"/>
          <w:szCs w:val="20"/>
        </w:rPr>
        <w:t>What is the “Fair Price?”</w:t>
      </w:r>
    </w:p>
    <w:p w14:paraId="1EE2245C" w14:textId="734A79BD" w:rsidR="009A2F0F" w:rsidRPr="00421CC6" w:rsidRDefault="009445D2" w:rsidP="009A2F0F">
      <w:pPr>
        <w:rPr>
          <w:rFonts w:ascii="Arial" w:hAnsi="Arial" w:cs="Arial"/>
          <w:sz w:val="20"/>
          <w:szCs w:val="20"/>
        </w:rPr>
      </w:pPr>
      <w:r w:rsidRPr="00421CC6">
        <w:rPr>
          <w:rFonts w:ascii="Arial" w:hAnsi="Arial" w:cs="Arial"/>
          <w:sz w:val="20"/>
          <w:szCs w:val="20"/>
        </w:rPr>
        <w:t>T</w:t>
      </w:r>
      <w:r w:rsidR="009A2F0F" w:rsidRPr="00421CC6">
        <w:rPr>
          <w:rFonts w:ascii="Arial" w:hAnsi="Arial" w:cs="Arial"/>
          <w:sz w:val="20"/>
          <w:szCs w:val="20"/>
        </w:rPr>
        <w:t xml:space="preserve">he Fair Price is the price that a person can expect to pay by being a prudent healthcare consumer: someone who does basic research to determine which facilities offer the best price for a specific service. </w:t>
      </w:r>
      <w:r w:rsidR="00861C82" w:rsidRPr="00421CC6">
        <w:rPr>
          <w:rFonts w:ascii="Arial" w:hAnsi="Arial" w:cs="Arial"/>
          <w:sz w:val="20"/>
          <w:szCs w:val="20"/>
        </w:rPr>
        <w:t xml:space="preserve">Healthcare </w:t>
      </w:r>
      <w:r w:rsidR="009A2F0F" w:rsidRPr="00421CC6">
        <w:rPr>
          <w:rFonts w:ascii="Arial" w:hAnsi="Arial" w:cs="Arial"/>
          <w:sz w:val="20"/>
          <w:szCs w:val="20"/>
        </w:rPr>
        <w:t>Bluebook Fair Prices are based on the actual amount paid on the claim, not the billed amount, and reflect the discounts that the health plan has negotiated with the facility.</w:t>
      </w:r>
      <w:r w:rsidR="009A2F0F" w:rsidRPr="00421CC6">
        <w:rPr>
          <w:rFonts w:ascii="Arial" w:hAnsi="Arial" w:cs="Arial"/>
          <w:sz w:val="20"/>
          <w:szCs w:val="20"/>
        </w:rPr>
        <w:br/>
      </w:r>
      <w:r w:rsidR="009A2F0F" w:rsidRPr="00421CC6">
        <w:rPr>
          <w:rFonts w:ascii="Arial" w:hAnsi="Arial" w:cs="Arial"/>
          <w:sz w:val="20"/>
          <w:szCs w:val="20"/>
        </w:rPr>
        <w:br/>
        <w:t>For services that include more than one provider, separate Fair Price amounts may be shown for facility, physician and</w:t>
      </w:r>
      <w:r w:rsidR="009951D5" w:rsidRPr="00421CC6">
        <w:rPr>
          <w:rFonts w:ascii="Arial" w:hAnsi="Arial" w:cs="Arial"/>
          <w:sz w:val="20"/>
          <w:szCs w:val="20"/>
        </w:rPr>
        <w:t>/or</w:t>
      </w:r>
      <w:r w:rsidR="009A2F0F" w:rsidRPr="00421CC6">
        <w:rPr>
          <w:rFonts w:ascii="Arial" w:hAnsi="Arial" w:cs="Arial"/>
          <w:sz w:val="20"/>
          <w:szCs w:val="20"/>
        </w:rPr>
        <w:t xml:space="preserve"> anesthesiologist.</w:t>
      </w:r>
    </w:p>
    <w:p w14:paraId="6499A726" w14:textId="3D1F4203" w:rsidR="009A2F0F" w:rsidRPr="00421CC6" w:rsidRDefault="009A2F0F" w:rsidP="009A2F0F">
      <w:pPr>
        <w:rPr>
          <w:rFonts w:ascii="Arial" w:hAnsi="Arial" w:cs="Arial"/>
          <w:b/>
          <w:bCs/>
          <w:sz w:val="20"/>
          <w:szCs w:val="20"/>
        </w:rPr>
      </w:pPr>
      <w:bookmarkStart w:id="7" w:name="faqfindafairprice"/>
      <w:bookmarkEnd w:id="7"/>
      <w:r w:rsidRPr="00421CC6">
        <w:rPr>
          <w:rFonts w:ascii="Arial" w:hAnsi="Arial" w:cs="Arial"/>
          <w:b/>
          <w:bCs/>
          <w:sz w:val="20"/>
          <w:szCs w:val="20"/>
        </w:rPr>
        <w:t>How do I find Fair Price</w:t>
      </w:r>
      <w:r w:rsidR="00CE5D19" w:rsidRPr="00421CC6">
        <w:rPr>
          <w:rFonts w:ascii="Arial" w:hAnsi="Arial" w:cs="Arial"/>
          <w:b/>
          <w:bCs/>
          <w:sz w:val="20"/>
          <w:szCs w:val="20"/>
        </w:rPr>
        <w:t xml:space="preserve"> care</w:t>
      </w:r>
      <w:r w:rsidRPr="00421CC6">
        <w:rPr>
          <w:rFonts w:ascii="Arial" w:hAnsi="Arial" w:cs="Arial"/>
          <w:b/>
          <w:bCs/>
          <w:sz w:val="20"/>
          <w:szCs w:val="20"/>
        </w:rPr>
        <w:t>?</w:t>
      </w:r>
    </w:p>
    <w:p w14:paraId="6DD0F418" w14:textId="73344919" w:rsidR="00BD0C31" w:rsidRPr="00421CC6" w:rsidRDefault="009A2F0F" w:rsidP="009A2F0F">
      <w:pPr>
        <w:rPr>
          <w:rFonts w:ascii="Arial" w:hAnsi="Arial" w:cs="Arial"/>
          <w:sz w:val="20"/>
          <w:szCs w:val="20"/>
        </w:rPr>
      </w:pPr>
      <w:r w:rsidRPr="00421CC6">
        <w:rPr>
          <w:rFonts w:ascii="Arial" w:hAnsi="Arial" w:cs="Arial"/>
          <w:sz w:val="20"/>
          <w:szCs w:val="20"/>
        </w:rPr>
        <w:t>Finding a Fair Price provider is easy using Healthcare Bluebook. Type in a search term or use the drop</w:t>
      </w:r>
      <w:r w:rsidR="006F726A" w:rsidRPr="00421CC6">
        <w:rPr>
          <w:rFonts w:ascii="Arial" w:hAnsi="Arial" w:cs="Arial"/>
          <w:sz w:val="20"/>
          <w:szCs w:val="20"/>
        </w:rPr>
        <w:t>-</w:t>
      </w:r>
      <w:r w:rsidRPr="00421CC6">
        <w:rPr>
          <w:rFonts w:ascii="Arial" w:hAnsi="Arial" w:cs="Arial"/>
          <w:sz w:val="20"/>
          <w:szCs w:val="20"/>
        </w:rPr>
        <w:t>down menus to search for a particular service. Select the procedure you</w:t>
      </w:r>
      <w:r w:rsidR="00976840" w:rsidRPr="00421CC6">
        <w:rPr>
          <w:rFonts w:ascii="Arial" w:hAnsi="Arial" w:cs="Arial"/>
          <w:sz w:val="20"/>
          <w:szCs w:val="20"/>
        </w:rPr>
        <w:t>’re</w:t>
      </w:r>
      <w:r w:rsidRPr="00421CC6">
        <w:rPr>
          <w:rFonts w:ascii="Arial" w:hAnsi="Arial" w:cs="Arial"/>
          <w:sz w:val="20"/>
          <w:szCs w:val="20"/>
        </w:rPr>
        <w:t xml:space="preserve"> looking for from the search results. After the price page loads, review the price range in your area and find the local Fair Price for your service. Notice that prices are color coded</w:t>
      </w:r>
      <w:r w:rsidR="00BD0C31" w:rsidRPr="00421CC6">
        <w:rPr>
          <w:rFonts w:ascii="Arial" w:hAnsi="Arial" w:cs="Arial"/>
          <w:sz w:val="20"/>
          <w:szCs w:val="20"/>
        </w:rPr>
        <w:t>:</w:t>
      </w:r>
    </w:p>
    <w:p w14:paraId="779E1712" w14:textId="69E252DF" w:rsidR="00BD0C31" w:rsidRPr="00421CC6" w:rsidRDefault="009A2F0F" w:rsidP="00BD0C31">
      <w:pPr>
        <w:pStyle w:val="ListParagraph"/>
        <w:numPr>
          <w:ilvl w:val="0"/>
          <w:numId w:val="3"/>
        </w:numPr>
        <w:rPr>
          <w:rFonts w:ascii="Arial" w:hAnsi="Arial" w:cs="Arial"/>
          <w:sz w:val="20"/>
          <w:szCs w:val="20"/>
        </w:rPr>
      </w:pPr>
      <w:r w:rsidRPr="00421CC6">
        <w:rPr>
          <w:rFonts w:ascii="Arial" w:hAnsi="Arial" w:cs="Arial"/>
          <w:sz w:val="20"/>
          <w:szCs w:val="20"/>
        </w:rPr>
        <w:t>Green indicates that the price is at or below the Fair Price</w:t>
      </w:r>
    </w:p>
    <w:p w14:paraId="6C0EE666" w14:textId="42337D24" w:rsidR="00BD0C31" w:rsidRPr="00421CC6" w:rsidRDefault="00BD0C31" w:rsidP="00BD0C31">
      <w:pPr>
        <w:pStyle w:val="ListParagraph"/>
        <w:numPr>
          <w:ilvl w:val="0"/>
          <w:numId w:val="3"/>
        </w:numPr>
        <w:rPr>
          <w:rFonts w:ascii="Arial" w:hAnsi="Arial" w:cs="Arial"/>
          <w:sz w:val="20"/>
          <w:szCs w:val="20"/>
        </w:rPr>
      </w:pPr>
      <w:r w:rsidRPr="00421CC6">
        <w:rPr>
          <w:rFonts w:ascii="Arial" w:hAnsi="Arial" w:cs="Arial"/>
          <w:sz w:val="20"/>
          <w:szCs w:val="20"/>
        </w:rPr>
        <w:t>Y</w:t>
      </w:r>
      <w:r w:rsidR="009A2F0F" w:rsidRPr="00421CC6">
        <w:rPr>
          <w:rFonts w:ascii="Arial" w:hAnsi="Arial" w:cs="Arial"/>
          <w:sz w:val="20"/>
          <w:szCs w:val="20"/>
        </w:rPr>
        <w:t>ellow is slightly above the Fair Price, and</w:t>
      </w:r>
    </w:p>
    <w:p w14:paraId="7F26B17D" w14:textId="7EC3B51A" w:rsidR="000433D9" w:rsidRPr="00421CC6" w:rsidRDefault="00BD0C31" w:rsidP="00BD0C31">
      <w:pPr>
        <w:pStyle w:val="ListParagraph"/>
        <w:numPr>
          <w:ilvl w:val="0"/>
          <w:numId w:val="3"/>
        </w:numPr>
        <w:rPr>
          <w:rFonts w:ascii="Arial" w:hAnsi="Arial" w:cs="Arial"/>
          <w:sz w:val="20"/>
          <w:szCs w:val="20"/>
        </w:rPr>
      </w:pPr>
      <w:r w:rsidRPr="00421CC6">
        <w:rPr>
          <w:rFonts w:ascii="Arial" w:hAnsi="Arial" w:cs="Arial"/>
          <w:sz w:val="20"/>
          <w:szCs w:val="20"/>
        </w:rPr>
        <w:t>R</w:t>
      </w:r>
      <w:r w:rsidR="009A2F0F" w:rsidRPr="00421CC6">
        <w:rPr>
          <w:rFonts w:ascii="Arial" w:hAnsi="Arial" w:cs="Arial"/>
          <w:sz w:val="20"/>
          <w:szCs w:val="20"/>
        </w:rPr>
        <w:t xml:space="preserve">ed </w:t>
      </w:r>
      <w:r w:rsidR="000433D9" w:rsidRPr="00421CC6">
        <w:rPr>
          <w:rFonts w:ascii="Arial" w:hAnsi="Arial" w:cs="Arial"/>
          <w:sz w:val="20"/>
          <w:szCs w:val="20"/>
        </w:rPr>
        <w:t xml:space="preserve">is </w:t>
      </w:r>
      <w:r w:rsidR="009A2F0F" w:rsidRPr="00421CC6">
        <w:rPr>
          <w:rFonts w:ascii="Arial" w:hAnsi="Arial" w:cs="Arial"/>
          <w:sz w:val="20"/>
          <w:szCs w:val="20"/>
        </w:rPr>
        <w:t>the highest price.</w:t>
      </w:r>
    </w:p>
    <w:p w14:paraId="75AE52D0" w14:textId="424722E4" w:rsidR="009A2F0F" w:rsidRPr="00421CC6" w:rsidRDefault="009A2F0F" w:rsidP="00C0148F">
      <w:pPr>
        <w:rPr>
          <w:rFonts w:ascii="Arial" w:hAnsi="Arial" w:cs="Arial"/>
          <w:sz w:val="20"/>
          <w:szCs w:val="20"/>
        </w:rPr>
      </w:pPr>
      <w:r w:rsidRPr="00421CC6">
        <w:rPr>
          <w:rFonts w:ascii="Arial" w:hAnsi="Arial" w:cs="Arial"/>
          <w:sz w:val="20"/>
          <w:szCs w:val="20"/>
        </w:rPr>
        <w:t xml:space="preserve">Then, scan down the page and review provider options for the service. </w:t>
      </w:r>
      <w:r w:rsidR="00861C82" w:rsidRPr="00421CC6">
        <w:rPr>
          <w:rFonts w:ascii="Arial" w:hAnsi="Arial" w:cs="Arial"/>
          <w:sz w:val="20"/>
          <w:szCs w:val="20"/>
        </w:rPr>
        <w:t xml:space="preserve">Healthcare </w:t>
      </w:r>
      <w:r w:rsidRPr="00421CC6">
        <w:rPr>
          <w:rFonts w:ascii="Arial" w:hAnsi="Arial" w:cs="Arial"/>
          <w:sz w:val="20"/>
          <w:szCs w:val="20"/>
        </w:rPr>
        <w:t>Bluebook conveniently color codes all the provider options to make is easy for you to identify those providers with prices at or below the Fair Price.</w:t>
      </w:r>
      <w:r w:rsidRPr="00421CC6">
        <w:rPr>
          <w:rFonts w:ascii="Arial" w:hAnsi="Arial" w:cs="Arial"/>
          <w:sz w:val="20"/>
          <w:szCs w:val="20"/>
        </w:rPr>
        <w:br/>
      </w:r>
      <w:r w:rsidRPr="00421CC6">
        <w:rPr>
          <w:rFonts w:ascii="Arial" w:hAnsi="Arial" w:cs="Arial"/>
          <w:sz w:val="20"/>
          <w:szCs w:val="20"/>
        </w:rPr>
        <w:br/>
        <w:t xml:space="preserve">Don’t see a particular provider? You can always call and ask your provider for a price estimate based on your insurance company rate. Compare the provider’s price estimate to the </w:t>
      </w:r>
      <w:r w:rsidR="00861C82" w:rsidRPr="00421CC6">
        <w:rPr>
          <w:rFonts w:ascii="Arial" w:hAnsi="Arial" w:cs="Arial"/>
          <w:sz w:val="20"/>
          <w:szCs w:val="20"/>
        </w:rPr>
        <w:t xml:space="preserve">Healthcare </w:t>
      </w:r>
      <w:r w:rsidRPr="00421CC6">
        <w:rPr>
          <w:rFonts w:ascii="Arial" w:hAnsi="Arial" w:cs="Arial"/>
          <w:sz w:val="20"/>
          <w:szCs w:val="20"/>
        </w:rPr>
        <w:t>Bluebook Fair Price to determine whether the provider’s price is in the fair range.</w:t>
      </w:r>
    </w:p>
    <w:p w14:paraId="3BABF8FD" w14:textId="37E54662" w:rsidR="009A2F0F" w:rsidRPr="00421CC6" w:rsidRDefault="009A2F0F" w:rsidP="009A2F0F">
      <w:pPr>
        <w:rPr>
          <w:rFonts w:ascii="Arial" w:hAnsi="Arial" w:cs="Arial"/>
          <w:b/>
          <w:bCs/>
          <w:sz w:val="20"/>
          <w:szCs w:val="20"/>
        </w:rPr>
      </w:pPr>
      <w:bookmarkStart w:id="8" w:name="faqdeterminefairprices"/>
      <w:bookmarkEnd w:id="8"/>
      <w:r w:rsidRPr="00421CC6">
        <w:rPr>
          <w:rFonts w:ascii="Arial" w:hAnsi="Arial" w:cs="Arial"/>
          <w:b/>
          <w:bCs/>
          <w:sz w:val="20"/>
          <w:szCs w:val="20"/>
        </w:rPr>
        <w:t>How does Healthcare Bluebook determine Fair Prices?</w:t>
      </w:r>
    </w:p>
    <w:p w14:paraId="4F7BCC77" w14:textId="1B210B56" w:rsidR="009A2F0F" w:rsidRPr="00421CC6" w:rsidRDefault="004044EC" w:rsidP="009A2F0F">
      <w:pPr>
        <w:rPr>
          <w:rFonts w:ascii="Arial" w:hAnsi="Arial" w:cs="Arial"/>
          <w:sz w:val="20"/>
          <w:szCs w:val="20"/>
        </w:rPr>
      </w:pPr>
      <w:r w:rsidRPr="00421CC6">
        <w:rPr>
          <w:rFonts w:ascii="Arial" w:hAnsi="Arial" w:cs="Arial"/>
          <w:sz w:val="20"/>
          <w:szCs w:val="20"/>
        </w:rPr>
        <w:t xml:space="preserve">Healthcare </w:t>
      </w:r>
      <w:r w:rsidR="009A2F0F" w:rsidRPr="00421CC6">
        <w:rPr>
          <w:rFonts w:ascii="Arial" w:hAnsi="Arial" w:cs="Arial"/>
          <w:sz w:val="20"/>
          <w:szCs w:val="20"/>
        </w:rPr>
        <w:t>Bluebook has a proprietary analytics system that is used to evaluate the allowed amounts (or discounted amounts) from medical claims and pricing and includes a variety of data sources to provide members with very accurate Fair Price information for healthcare services in their market. This system is used to develop the Fair Price and provider rankings in markets across the country.</w:t>
      </w:r>
    </w:p>
    <w:p w14:paraId="5B5FC0CE" w14:textId="77777777" w:rsidR="009A2F0F" w:rsidRPr="00421CC6" w:rsidRDefault="009A2F0F" w:rsidP="009A2F0F">
      <w:pPr>
        <w:rPr>
          <w:rFonts w:ascii="Arial" w:hAnsi="Arial" w:cs="Arial"/>
          <w:b/>
          <w:bCs/>
          <w:sz w:val="20"/>
          <w:szCs w:val="20"/>
        </w:rPr>
      </w:pPr>
      <w:bookmarkStart w:id="9" w:name="faqexactpriceforfacilities"/>
      <w:bookmarkEnd w:id="9"/>
      <w:r w:rsidRPr="00421CC6">
        <w:rPr>
          <w:rFonts w:ascii="Arial" w:hAnsi="Arial" w:cs="Arial"/>
          <w:b/>
          <w:bCs/>
          <w:sz w:val="20"/>
          <w:szCs w:val="20"/>
        </w:rPr>
        <w:t>Why don’t you display the exact price for each facility?</w:t>
      </w:r>
    </w:p>
    <w:p w14:paraId="037474EF" w14:textId="7A05B69C" w:rsidR="009A2F0F" w:rsidRPr="00421CC6" w:rsidRDefault="009A2F0F" w:rsidP="009A2F0F">
      <w:pPr>
        <w:rPr>
          <w:rFonts w:ascii="Arial" w:hAnsi="Arial" w:cs="Arial"/>
          <w:sz w:val="20"/>
          <w:szCs w:val="20"/>
        </w:rPr>
      </w:pPr>
      <w:r w:rsidRPr="00421CC6">
        <w:rPr>
          <w:rFonts w:ascii="Arial" w:hAnsi="Arial" w:cs="Arial"/>
          <w:sz w:val="20"/>
          <w:szCs w:val="20"/>
        </w:rPr>
        <w:t>We provide price rankings instead of exact prices because, in some cases, additional services may need to be provided at the appointment that change the overall cost. For example, a patient may expect to have an MRI without contrast. During the exam, it may be determined that contrast is needed for the MRI study. In this example, the actual MRI with contrast price will be different from the MRI without contrast price. However, our color rankings let you know that you</w:t>
      </w:r>
      <w:r w:rsidR="00976840" w:rsidRPr="00421CC6">
        <w:rPr>
          <w:rFonts w:ascii="Arial" w:hAnsi="Arial" w:cs="Arial"/>
          <w:sz w:val="20"/>
          <w:szCs w:val="20"/>
        </w:rPr>
        <w:t>’re</w:t>
      </w:r>
      <w:r w:rsidRPr="00421CC6">
        <w:rPr>
          <w:rFonts w:ascii="Arial" w:hAnsi="Arial" w:cs="Arial"/>
          <w:sz w:val="20"/>
          <w:szCs w:val="20"/>
        </w:rPr>
        <w:t xml:space="preserve"> choosing a Fair Price provider, and that your services will be provided at or below the </w:t>
      </w:r>
      <w:r w:rsidR="00861C82" w:rsidRPr="00421CC6">
        <w:rPr>
          <w:rFonts w:ascii="Arial" w:hAnsi="Arial" w:cs="Arial"/>
          <w:sz w:val="20"/>
          <w:szCs w:val="20"/>
        </w:rPr>
        <w:t xml:space="preserve">Healthcare </w:t>
      </w:r>
      <w:r w:rsidRPr="00421CC6">
        <w:rPr>
          <w:rFonts w:ascii="Arial" w:hAnsi="Arial" w:cs="Arial"/>
          <w:sz w:val="20"/>
          <w:szCs w:val="20"/>
        </w:rPr>
        <w:t>Bluebook Fair Price regardless of the exact set of services you receive during the visit.</w:t>
      </w:r>
    </w:p>
    <w:p w14:paraId="676BA7D7" w14:textId="77777777" w:rsidR="009A2F0F" w:rsidRPr="00421CC6" w:rsidRDefault="009A2F0F" w:rsidP="009A2F0F">
      <w:pPr>
        <w:rPr>
          <w:rFonts w:ascii="Arial" w:hAnsi="Arial" w:cs="Arial"/>
          <w:b/>
          <w:bCs/>
          <w:sz w:val="20"/>
          <w:szCs w:val="20"/>
        </w:rPr>
      </w:pPr>
      <w:bookmarkStart w:id="10" w:name="faqcolors"/>
      <w:bookmarkStart w:id="11" w:name="faqseveralcomponents"/>
      <w:bookmarkEnd w:id="10"/>
      <w:bookmarkEnd w:id="11"/>
      <w:r w:rsidRPr="00421CC6">
        <w:rPr>
          <w:rFonts w:ascii="Arial" w:hAnsi="Arial" w:cs="Arial"/>
          <w:b/>
          <w:bCs/>
          <w:sz w:val="20"/>
          <w:szCs w:val="20"/>
        </w:rPr>
        <w:t>Why do some Fair Prices have several components?</w:t>
      </w:r>
    </w:p>
    <w:p w14:paraId="2812D96B" w14:textId="77777777" w:rsidR="009A2F0F" w:rsidRPr="00421CC6" w:rsidRDefault="009A2F0F" w:rsidP="009A2F0F">
      <w:pPr>
        <w:rPr>
          <w:rFonts w:ascii="Arial" w:hAnsi="Arial" w:cs="Arial"/>
          <w:sz w:val="20"/>
          <w:szCs w:val="20"/>
        </w:rPr>
      </w:pPr>
      <w:r w:rsidRPr="00421CC6">
        <w:rPr>
          <w:rFonts w:ascii="Arial" w:hAnsi="Arial" w:cs="Arial"/>
          <w:sz w:val="20"/>
          <w:szCs w:val="20"/>
        </w:rPr>
        <w:lastRenderedPageBreak/>
        <w:t>Many surgical procedures, such as a hip replacement or knee surgery, have multiple components and are based on a standard procedure without complications. The three major cost categories for most surgical procedures are:</w:t>
      </w:r>
    </w:p>
    <w:p w14:paraId="762BB070" w14:textId="77777777" w:rsidR="009A2F0F" w:rsidRPr="00421CC6" w:rsidRDefault="009A2F0F" w:rsidP="007E56B9">
      <w:pPr>
        <w:pStyle w:val="ListParagraph"/>
        <w:numPr>
          <w:ilvl w:val="0"/>
          <w:numId w:val="4"/>
        </w:numPr>
        <w:rPr>
          <w:rFonts w:ascii="Arial" w:hAnsi="Arial" w:cs="Arial"/>
          <w:sz w:val="20"/>
          <w:szCs w:val="20"/>
        </w:rPr>
      </w:pPr>
      <w:r w:rsidRPr="00421CC6">
        <w:rPr>
          <w:rFonts w:ascii="Arial" w:hAnsi="Arial" w:cs="Arial"/>
          <w:b/>
          <w:bCs/>
          <w:sz w:val="20"/>
          <w:szCs w:val="20"/>
        </w:rPr>
        <w:t>Facility:</w:t>
      </w:r>
      <w:r w:rsidRPr="00421CC6">
        <w:rPr>
          <w:rFonts w:ascii="Arial" w:hAnsi="Arial" w:cs="Arial"/>
          <w:sz w:val="20"/>
          <w:szCs w:val="20"/>
        </w:rPr>
        <w:t> Depending on the procedure, this may include items such as overnight stay, nursing, supplies, devices and medications.</w:t>
      </w:r>
    </w:p>
    <w:p w14:paraId="051CBF56" w14:textId="77777777" w:rsidR="009A2F0F" w:rsidRPr="00421CC6" w:rsidRDefault="009A2F0F" w:rsidP="007E56B9">
      <w:pPr>
        <w:pStyle w:val="ListParagraph"/>
        <w:numPr>
          <w:ilvl w:val="0"/>
          <w:numId w:val="4"/>
        </w:numPr>
        <w:rPr>
          <w:rFonts w:ascii="Arial" w:hAnsi="Arial" w:cs="Arial"/>
          <w:sz w:val="20"/>
          <w:szCs w:val="20"/>
        </w:rPr>
      </w:pPr>
      <w:r w:rsidRPr="00421CC6">
        <w:rPr>
          <w:rFonts w:ascii="Arial" w:hAnsi="Arial" w:cs="Arial"/>
          <w:b/>
          <w:bCs/>
          <w:sz w:val="20"/>
          <w:szCs w:val="20"/>
        </w:rPr>
        <w:t>Physician:</w:t>
      </w:r>
      <w:r w:rsidRPr="00421CC6">
        <w:rPr>
          <w:rFonts w:ascii="Arial" w:hAnsi="Arial" w:cs="Arial"/>
          <w:sz w:val="20"/>
          <w:szCs w:val="20"/>
        </w:rPr>
        <w:t> Includes the fees for the physician performing the procedure and post-operative care.</w:t>
      </w:r>
    </w:p>
    <w:p w14:paraId="3AE50974" w14:textId="77777777" w:rsidR="009A2F0F" w:rsidRPr="00421CC6" w:rsidRDefault="009A2F0F" w:rsidP="007E56B9">
      <w:pPr>
        <w:pStyle w:val="ListParagraph"/>
        <w:numPr>
          <w:ilvl w:val="0"/>
          <w:numId w:val="4"/>
        </w:numPr>
        <w:rPr>
          <w:rFonts w:ascii="Arial" w:hAnsi="Arial" w:cs="Arial"/>
          <w:sz w:val="20"/>
          <w:szCs w:val="20"/>
        </w:rPr>
      </w:pPr>
      <w:r w:rsidRPr="00421CC6">
        <w:rPr>
          <w:rFonts w:ascii="Arial" w:hAnsi="Arial" w:cs="Arial"/>
          <w:b/>
          <w:bCs/>
          <w:sz w:val="20"/>
          <w:szCs w:val="20"/>
        </w:rPr>
        <w:t>Anesthesia:</w:t>
      </w:r>
      <w:r w:rsidRPr="00421CC6">
        <w:rPr>
          <w:rFonts w:ascii="Arial" w:hAnsi="Arial" w:cs="Arial"/>
          <w:sz w:val="20"/>
          <w:szCs w:val="20"/>
        </w:rPr>
        <w:t> Includes the fees for the anesthesiologist and anesthesia and is based on the length of the surgery.</w:t>
      </w:r>
    </w:p>
    <w:p w14:paraId="7FA87E5B" w14:textId="77777777" w:rsidR="009A2F0F" w:rsidRPr="00421CC6" w:rsidRDefault="009A2F0F" w:rsidP="009A2F0F">
      <w:pPr>
        <w:rPr>
          <w:rFonts w:ascii="Arial" w:hAnsi="Arial" w:cs="Arial"/>
          <w:b/>
          <w:bCs/>
          <w:sz w:val="20"/>
          <w:szCs w:val="20"/>
        </w:rPr>
      </w:pPr>
      <w:bookmarkStart w:id="12" w:name="faqupdatecostinfo"/>
      <w:bookmarkEnd w:id="12"/>
      <w:r w:rsidRPr="00421CC6">
        <w:rPr>
          <w:rFonts w:ascii="Arial" w:hAnsi="Arial" w:cs="Arial"/>
          <w:b/>
          <w:bCs/>
          <w:sz w:val="20"/>
          <w:szCs w:val="20"/>
        </w:rPr>
        <w:t>How often do you update cost information?</w:t>
      </w:r>
    </w:p>
    <w:p w14:paraId="7E045361" w14:textId="77777777" w:rsidR="009A2F0F" w:rsidRPr="00421CC6" w:rsidRDefault="009A2F0F" w:rsidP="009A2F0F">
      <w:pPr>
        <w:rPr>
          <w:rFonts w:ascii="Arial" w:hAnsi="Arial" w:cs="Arial"/>
          <w:sz w:val="20"/>
          <w:szCs w:val="20"/>
        </w:rPr>
      </w:pPr>
      <w:r w:rsidRPr="00421CC6">
        <w:rPr>
          <w:rFonts w:ascii="Arial" w:hAnsi="Arial" w:cs="Arial"/>
          <w:sz w:val="20"/>
          <w:szCs w:val="20"/>
        </w:rPr>
        <w:t>We constantly update the data in our system as we learn of price changes.</w:t>
      </w:r>
    </w:p>
    <w:p w14:paraId="4577227C" w14:textId="77777777" w:rsidR="00013DA9" w:rsidRPr="00421CC6" w:rsidRDefault="00013DA9" w:rsidP="00013DA9">
      <w:pPr>
        <w:rPr>
          <w:rFonts w:ascii="Arial" w:hAnsi="Arial" w:cs="Arial"/>
          <w:b/>
          <w:bCs/>
          <w:sz w:val="20"/>
          <w:szCs w:val="20"/>
        </w:rPr>
      </w:pPr>
      <w:bookmarkStart w:id="13" w:name="faqnogreenfacilities"/>
      <w:bookmarkEnd w:id="13"/>
      <w:r w:rsidRPr="00421CC6">
        <w:rPr>
          <w:rFonts w:ascii="Arial" w:hAnsi="Arial" w:cs="Arial"/>
          <w:b/>
          <w:bCs/>
          <w:sz w:val="20"/>
          <w:szCs w:val="20"/>
        </w:rPr>
        <w:t>Does Healthcare Bluebook include information on quality as well as price?</w:t>
      </w:r>
    </w:p>
    <w:p w14:paraId="0672B8EE" w14:textId="4AE1A400" w:rsidR="00013DA9" w:rsidRPr="00421CC6" w:rsidRDefault="00013DA9" w:rsidP="00013DA9">
      <w:pPr>
        <w:rPr>
          <w:rFonts w:ascii="Arial" w:hAnsi="Arial" w:cs="Arial"/>
          <w:sz w:val="20"/>
          <w:szCs w:val="20"/>
        </w:rPr>
      </w:pPr>
      <w:r w:rsidRPr="00421CC6">
        <w:rPr>
          <w:rFonts w:ascii="Arial" w:hAnsi="Arial" w:cs="Arial"/>
          <w:sz w:val="20"/>
          <w:szCs w:val="20"/>
        </w:rPr>
        <w:t xml:space="preserve">Yes. </w:t>
      </w:r>
      <w:r w:rsidR="00930265" w:rsidRPr="00421CC6">
        <w:rPr>
          <w:rFonts w:ascii="Arial" w:hAnsi="Arial" w:cs="Arial"/>
          <w:sz w:val="20"/>
          <w:szCs w:val="20"/>
        </w:rPr>
        <w:t xml:space="preserve">Healthcare </w:t>
      </w:r>
      <w:r w:rsidRPr="00421CC6">
        <w:rPr>
          <w:rFonts w:ascii="Arial" w:hAnsi="Arial" w:cs="Arial"/>
          <w:sz w:val="20"/>
          <w:szCs w:val="20"/>
        </w:rPr>
        <w:t>Bluebook’s solution currently includes quality and price rankings for hundreds of procedures.</w:t>
      </w:r>
    </w:p>
    <w:p w14:paraId="3B7445A5" w14:textId="77777777" w:rsidR="00FA18AC" w:rsidRPr="00421CC6" w:rsidRDefault="00FA18AC" w:rsidP="00FA18AC">
      <w:pPr>
        <w:rPr>
          <w:rFonts w:ascii="Arial" w:hAnsi="Arial" w:cs="Arial"/>
          <w:b/>
          <w:bCs/>
          <w:sz w:val="20"/>
          <w:szCs w:val="20"/>
        </w:rPr>
      </w:pPr>
      <w:r w:rsidRPr="00421CC6">
        <w:rPr>
          <w:rFonts w:ascii="Arial" w:hAnsi="Arial" w:cs="Arial"/>
          <w:b/>
          <w:bCs/>
          <w:sz w:val="20"/>
          <w:szCs w:val="20"/>
        </w:rPr>
        <w:t>Does cheaper mean poor quality?</w:t>
      </w:r>
    </w:p>
    <w:p w14:paraId="76A0B1D1" w14:textId="373E74DF" w:rsidR="00FA18AC" w:rsidRPr="00421CC6" w:rsidRDefault="00FA18AC" w:rsidP="00FA18AC">
      <w:pPr>
        <w:rPr>
          <w:rFonts w:ascii="Arial" w:hAnsi="Arial" w:cs="Arial"/>
          <w:sz w:val="20"/>
          <w:szCs w:val="20"/>
        </w:rPr>
      </w:pPr>
      <w:r w:rsidRPr="00421CC6">
        <w:rPr>
          <w:rFonts w:ascii="Arial" w:hAnsi="Arial" w:cs="Arial"/>
          <w:sz w:val="20"/>
          <w:szCs w:val="20"/>
        </w:rPr>
        <w:t xml:space="preserve">Not in most cases. Many </w:t>
      </w:r>
      <w:r w:rsidR="00C95397" w:rsidRPr="00421CC6">
        <w:rPr>
          <w:rFonts w:ascii="Arial" w:hAnsi="Arial" w:cs="Arial"/>
          <w:sz w:val="20"/>
          <w:szCs w:val="20"/>
        </w:rPr>
        <w:t>times,</w:t>
      </w:r>
      <w:r w:rsidRPr="00421CC6">
        <w:rPr>
          <w:rFonts w:ascii="Arial" w:hAnsi="Arial" w:cs="Arial"/>
          <w:sz w:val="20"/>
          <w:szCs w:val="20"/>
        </w:rPr>
        <w:t xml:space="preserve"> providers with lower costs </w:t>
      </w:r>
      <w:r w:rsidR="00C95397" w:rsidRPr="00421CC6">
        <w:rPr>
          <w:rFonts w:ascii="Arial" w:hAnsi="Arial" w:cs="Arial"/>
          <w:sz w:val="20"/>
          <w:szCs w:val="20"/>
        </w:rPr>
        <w:t>have</w:t>
      </w:r>
      <w:r w:rsidRPr="00421CC6">
        <w:rPr>
          <w:rFonts w:ascii="Arial" w:hAnsi="Arial" w:cs="Arial"/>
          <w:sz w:val="20"/>
          <w:szCs w:val="20"/>
        </w:rPr>
        <w:t xml:space="preserve"> higher quality because they specialize in doing a certain type of procedure. In fact, adverse quality events (like complications) </w:t>
      </w:r>
      <w:r w:rsidR="00C95397" w:rsidRPr="00421CC6">
        <w:rPr>
          <w:rFonts w:ascii="Arial" w:hAnsi="Arial" w:cs="Arial"/>
          <w:sz w:val="20"/>
          <w:szCs w:val="20"/>
        </w:rPr>
        <w:t>increase</w:t>
      </w:r>
      <w:r w:rsidRPr="00421CC6">
        <w:rPr>
          <w:rFonts w:ascii="Arial" w:hAnsi="Arial" w:cs="Arial"/>
          <w:sz w:val="20"/>
          <w:szCs w:val="20"/>
        </w:rPr>
        <w:t xml:space="preserve"> cost so higher cost can </w:t>
      </w:r>
      <w:r w:rsidR="00C95397" w:rsidRPr="00421CC6">
        <w:rPr>
          <w:rFonts w:ascii="Arial" w:hAnsi="Arial" w:cs="Arial"/>
          <w:sz w:val="20"/>
          <w:szCs w:val="20"/>
        </w:rPr>
        <w:t>be</w:t>
      </w:r>
      <w:r w:rsidRPr="00421CC6">
        <w:rPr>
          <w:rFonts w:ascii="Arial" w:hAnsi="Arial" w:cs="Arial"/>
          <w:sz w:val="20"/>
          <w:szCs w:val="20"/>
        </w:rPr>
        <w:t xml:space="preserve"> caused by poor quality. Also, with Healthcare Bluebook, cost and quality rankings are provided side-by-side for procedures, which is where quality matters most. Using </w:t>
      </w:r>
      <w:r w:rsidR="002B5F6A" w:rsidRPr="00421CC6">
        <w:rPr>
          <w:rFonts w:ascii="Arial" w:hAnsi="Arial" w:cs="Arial"/>
          <w:sz w:val="20"/>
          <w:szCs w:val="20"/>
        </w:rPr>
        <w:t xml:space="preserve">Healthcare </w:t>
      </w:r>
      <w:r w:rsidRPr="00421CC6">
        <w:rPr>
          <w:rFonts w:ascii="Arial" w:hAnsi="Arial" w:cs="Arial"/>
          <w:sz w:val="20"/>
          <w:szCs w:val="20"/>
        </w:rPr>
        <w:t>Bluebook, it’s easy to see which facilities offer the highest quality at the lowest costs.</w:t>
      </w:r>
    </w:p>
    <w:p w14:paraId="369BA7B2" w14:textId="77777777" w:rsidR="00013DA9" w:rsidRPr="00421CC6" w:rsidRDefault="00013DA9" w:rsidP="009A2F0F">
      <w:pPr>
        <w:rPr>
          <w:rFonts w:ascii="Arial" w:hAnsi="Arial" w:cs="Arial"/>
          <w:b/>
          <w:bCs/>
          <w:sz w:val="20"/>
          <w:szCs w:val="20"/>
        </w:rPr>
      </w:pPr>
    </w:p>
    <w:p w14:paraId="69702F5A" w14:textId="77777777" w:rsidR="001E5703" w:rsidRPr="004469CD" w:rsidRDefault="001E5703" w:rsidP="001E5703">
      <w:pPr>
        <w:pStyle w:val="Heading2"/>
        <w:rPr>
          <w:rFonts w:ascii="Arial" w:hAnsi="Arial" w:cs="Arial"/>
          <w:b/>
          <w:bCs/>
          <w:sz w:val="22"/>
          <w:szCs w:val="22"/>
        </w:rPr>
      </w:pPr>
      <w:bookmarkStart w:id="14" w:name="ColorCoding"/>
      <w:r w:rsidRPr="004469CD">
        <w:rPr>
          <w:rFonts w:ascii="Arial" w:hAnsi="Arial" w:cs="Arial"/>
          <w:b/>
          <w:bCs/>
          <w:sz w:val="22"/>
          <w:szCs w:val="22"/>
        </w:rPr>
        <w:t>Color-Coding</w:t>
      </w:r>
    </w:p>
    <w:bookmarkEnd w:id="14"/>
    <w:p w14:paraId="06FFA6DB" w14:textId="0C7D1855" w:rsidR="009A2F0F" w:rsidRPr="00421CC6" w:rsidRDefault="009A2F0F" w:rsidP="009A2F0F">
      <w:pPr>
        <w:rPr>
          <w:rFonts w:ascii="Arial" w:hAnsi="Arial" w:cs="Arial"/>
          <w:b/>
          <w:bCs/>
          <w:sz w:val="20"/>
          <w:szCs w:val="20"/>
        </w:rPr>
      </w:pPr>
      <w:r w:rsidRPr="00421CC6">
        <w:rPr>
          <w:rFonts w:ascii="Arial" w:hAnsi="Arial" w:cs="Arial"/>
          <w:b/>
          <w:bCs/>
          <w:sz w:val="20"/>
          <w:szCs w:val="20"/>
        </w:rPr>
        <w:t>Why do some searches not include any green providers or return any facilities in my area?</w:t>
      </w:r>
    </w:p>
    <w:p w14:paraId="18B0C15B" w14:textId="52DEC35C" w:rsidR="009A2F0F" w:rsidRPr="00421CC6" w:rsidRDefault="009A2F0F" w:rsidP="009A2F0F">
      <w:pPr>
        <w:rPr>
          <w:rFonts w:ascii="Arial" w:hAnsi="Arial" w:cs="Arial"/>
          <w:sz w:val="20"/>
          <w:szCs w:val="20"/>
        </w:rPr>
      </w:pPr>
      <w:r w:rsidRPr="00421CC6">
        <w:rPr>
          <w:rFonts w:ascii="Arial" w:hAnsi="Arial" w:cs="Arial"/>
          <w:sz w:val="20"/>
          <w:szCs w:val="20"/>
        </w:rPr>
        <w:t xml:space="preserve">In smaller cities or more rural settings, there might not be a Fair Price (green) facility in your immediate area </w:t>
      </w:r>
      <w:r w:rsidR="00C95397" w:rsidRPr="00421CC6">
        <w:rPr>
          <w:rFonts w:ascii="Arial" w:hAnsi="Arial" w:cs="Arial"/>
          <w:sz w:val="20"/>
          <w:szCs w:val="20"/>
        </w:rPr>
        <w:t>because</w:t>
      </w:r>
      <w:r w:rsidRPr="00421CC6">
        <w:rPr>
          <w:rFonts w:ascii="Arial" w:hAnsi="Arial" w:cs="Arial"/>
          <w:sz w:val="20"/>
          <w:szCs w:val="20"/>
        </w:rPr>
        <w:t xml:space="preserve"> there are very few providers in the area. In this situation, you might need to travel a bit to find a</w:t>
      </w:r>
      <w:r w:rsidR="00D405A5" w:rsidRPr="00421CC6">
        <w:rPr>
          <w:rFonts w:ascii="Arial" w:hAnsi="Arial" w:cs="Arial"/>
          <w:sz w:val="20"/>
          <w:szCs w:val="20"/>
        </w:rPr>
        <w:t xml:space="preserve"> </w:t>
      </w:r>
      <w:r w:rsidRPr="00421CC6">
        <w:rPr>
          <w:rFonts w:ascii="Arial" w:hAnsi="Arial" w:cs="Arial"/>
          <w:sz w:val="20"/>
          <w:szCs w:val="20"/>
        </w:rPr>
        <w:t xml:space="preserve">Fair Price provider. Additionally, </w:t>
      </w:r>
      <w:r w:rsidR="0041127D" w:rsidRPr="00421CC6">
        <w:rPr>
          <w:rFonts w:ascii="Arial" w:hAnsi="Arial" w:cs="Arial"/>
          <w:sz w:val="20"/>
          <w:szCs w:val="20"/>
        </w:rPr>
        <w:t xml:space="preserve">Healthcare </w:t>
      </w:r>
      <w:r w:rsidRPr="00421CC6">
        <w:rPr>
          <w:rFonts w:ascii="Arial" w:hAnsi="Arial" w:cs="Arial"/>
          <w:sz w:val="20"/>
          <w:szCs w:val="20"/>
        </w:rPr>
        <w:t>Bluebook does not rank facilities for procedures that have little cost variation or for those procedures that a doctor is likely to perform in-office.</w:t>
      </w:r>
    </w:p>
    <w:p w14:paraId="4E4FC1F8" w14:textId="4C5FD91F" w:rsidR="00C95397" w:rsidRPr="00421CC6" w:rsidRDefault="00C95397" w:rsidP="009A2F0F">
      <w:pPr>
        <w:rPr>
          <w:rFonts w:ascii="Arial" w:hAnsi="Arial" w:cs="Arial"/>
          <w:b/>
          <w:bCs/>
          <w:sz w:val="20"/>
          <w:szCs w:val="20"/>
        </w:rPr>
      </w:pPr>
      <w:r w:rsidRPr="00421CC6">
        <w:rPr>
          <w:rFonts w:ascii="Arial" w:hAnsi="Arial" w:cs="Arial"/>
          <w:b/>
          <w:bCs/>
          <w:sz w:val="20"/>
          <w:szCs w:val="20"/>
        </w:rPr>
        <w:t>Does Caterpillar’s healthcare plan options cover travel for treatment?</w:t>
      </w:r>
    </w:p>
    <w:p w14:paraId="62C2E4CF" w14:textId="2D1E0166" w:rsidR="00C95397" w:rsidRPr="00421CC6" w:rsidRDefault="00AA632B" w:rsidP="009A2F0F">
      <w:pPr>
        <w:rPr>
          <w:rFonts w:ascii="Arial" w:hAnsi="Arial" w:cs="Arial"/>
          <w:sz w:val="20"/>
          <w:szCs w:val="20"/>
        </w:rPr>
      </w:pPr>
      <w:r w:rsidRPr="00421CC6">
        <w:rPr>
          <w:rFonts w:ascii="Arial" w:hAnsi="Arial" w:cs="Arial"/>
          <w:sz w:val="20"/>
          <w:szCs w:val="20"/>
        </w:rPr>
        <w:t xml:space="preserve">For information on </w:t>
      </w:r>
      <w:r w:rsidR="0061619C" w:rsidRPr="00421CC6">
        <w:rPr>
          <w:rFonts w:ascii="Arial" w:hAnsi="Arial" w:cs="Arial"/>
          <w:sz w:val="20"/>
          <w:szCs w:val="20"/>
        </w:rPr>
        <w:t>T</w:t>
      </w:r>
      <w:r w:rsidRPr="00421CC6">
        <w:rPr>
          <w:rFonts w:ascii="Arial" w:hAnsi="Arial" w:cs="Arial"/>
          <w:sz w:val="20"/>
          <w:szCs w:val="20"/>
        </w:rPr>
        <w:t>ravel benefits</w:t>
      </w:r>
      <w:r w:rsidR="00AC5F51" w:rsidRPr="00421CC6">
        <w:rPr>
          <w:rFonts w:ascii="Arial" w:hAnsi="Arial" w:cs="Arial"/>
          <w:sz w:val="20"/>
          <w:szCs w:val="20"/>
        </w:rPr>
        <w:t>,</w:t>
      </w:r>
      <w:r w:rsidRPr="00421CC6">
        <w:rPr>
          <w:rFonts w:ascii="Arial" w:hAnsi="Arial" w:cs="Arial"/>
          <w:sz w:val="20"/>
          <w:szCs w:val="20"/>
        </w:rPr>
        <w:t xml:space="preserve"> refer to your carrier Blue Cross Blue Shield, United Healthcare or your Summary Plan Description. </w:t>
      </w:r>
    </w:p>
    <w:p w14:paraId="1D106DEF" w14:textId="1A1FFAFA" w:rsidR="00655D3E" w:rsidRPr="00421CC6" w:rsidRDefault="00487CA9" w:rsidP="009A2F0F">
      <w:pPr>
        <w:rPr>
          <w:rFonts w:ascii="Arial" w:hAnsi="Arial" w:cs="Arial"/>
          <w:b/>
          <w:bCs/>
          <w:sz w:val="20"/>
          <w:szCs w:val="20"/>
        </w:rPr>
      </w:pPr>
      <w:bookmarkStart w:id="15" w:name="faqsessiontimeout"/>
      <w:bookmarkEnd w:id="15"/>
      <w:r w:rsidRPr="00421CC6">
        <w:rPr>
          <w:rFonts w:ascii="Arial" w:hAnsi="Arial" w:cs="Arial"/>
          <w:b/>
          <w:bCs/>
          <w:sz w:val="20"/>
          <w:szCs w:val="20"/>
        </w:rPr>
        <w:t>What does it mean if a provider is shown in gray?</w:t>
      </w:r>
    </w:p>
    <w:p w14:paraId="4AAA2879" w14:textId="4665742C" w:rsidR="00487CA9" w:rsidRPr="00421CC6" w:rsidRDefault="00FD1877" w:rsidP="009A2F0F">
      <w:pPr>
        <w:rPr>
          <w:rFonts w:ascii="Arial" w:hAnsi="Arial" w:cs="Arial"/>
          <w:sz w:val="20"/>
          <w:szCs w:val="20"/>
        </w:rPr>
      </w:pPr>
      <w:r w:rsidRPr="00421CC6">
        <w:rPr>
          <w:rFonts w:ascii="Arial" w:hAnsi="Arial" w:cs="Arial"/>
          <w:sz w:val="20"/>
          <w:szCs w:val="20"/>
        </w:rPr>
        <w:t>Providers for whom Healthcare Bluebook hasn’t received enough data to calculate a rating are shown in gray.</w:t>
      </w:r>
    </w:p>
    <w:p w14:paraId="6E5ABE4D" w14:textId="77777777" w:rsidR="001E5703" w:rsidRPr="00421CC6" w:rsidRDefault="001E5703" w:rsidP="009A2F0F">
      <w:pPr>
        <w:rPr>
          <w:rFonts w:ascii="Arial" w:hAnsi="Arial" w:cs="Arial"/>
          <w:b/>
          <w:bCs/>
          <w:sz w:val="20"/>
          <w:szCs w:val="20"/>
        </w:rPr>
      </w:pPr>
    </w:p>
    <w:p w14:paraId="2144B426" w14:textId="77777777" w:rsidR="006F0446" w:rsidRPr="004469CD" w:rsidRDefault="006F0446" w:rsidP="006F0446">
      <w:pPr>
        <w:pStyle w:val="Heading2"/>
        <w:rPr>
          <w:rFonts w:ascii="Arial" w:hAnsi="Arial" w:cs="Arial"/>
          <w:b/>
          <w:bCs/>
          <w:sz w:val="22"/>
          <w:szCs w:val="22"/>
        </w:rPr>
      </w:pPr>
      <w:bookmarkStart w:id="16" w:name="faqqualityandprice"/>
      <w:bookmarkStart w:id="17" w:name="faqassignhospitalqualityrankings"/>
      <w:bookmarkStart w:id="18" w:name="faqdoctordifferentratings"/>
      <w:bookmarkStart w:id="19" w:name="FindingInNetworkProviders"/>
      <w:bookmarkEnd w:id="16"/>
      <w:bookmarkEnd w:id="17"/>
      <w:bookmarkEnd w:id="18"/>
      <w:r w:rsidRPr="004469CD">
        <w:rPr>
          <w:rFonts w:ascii="Arial" w:hAnsi="Arial" w:cs="Arial"/>
          <w:b/>
          <w:bCs/>
          <w:sz w:val="22"/>
          <w:szCs w:val="22"/>
        </w:rPr>
        <w:t>Finding In-Network Providers</w:t>
      </w:r>
    </w:p>
    <w:bookmarkEnd w:id="19"/>
    <w:p w14:paraId="6873B322" w14:textId="77777777" w:rsidR="006F0446" w:rsidRPr="00421CC6" w:rsidRDefault="006F0446" w:rsidP="006F0446">
      <w:pPr>
        <w:rPr>
          <w:rFonts w:ascii="Arial" w:hAnsi="Arial" w:cs="Arial"/>
          <w:b/>
          <w:bCs/>
          <w:sz w:val="20"/>
          <w:szCs w:val="20"/>
        </w:rPr>
      </w:pPr>
      <w:r w:rsidRPr="00421CC6">
        <w:rPr>
          <w:rFonts w:ascii="Arial" w:hAnsi="Arial" w:cs="Arial"/>
          <w:b/>
          <w:bCs/>
          <w:sz w:val="20"/>
          <w:szCs w:val="20"/>
        </w:rPr>
        <w:t>What is a provider network, and how does it work?</w:t>
      </w:r>
    </w:p>
    <w:p w14:paraId="39ABFCB7" w14:textId="77777777" w:rsidR="006F0446" w:rsidRPr="00421CC6" w:rsidRDefault="006F0446" w:rsidP="006F0446">
      <w:pPr>
        <w:rPr>
          <w:rFonts w:ascii="Arial" w:hAnsi="Arial" w:cs="Arial"/>
          <w:sz w:val="20"/>
          <w:szCs w:val="20"/>
        </w:rPr>
      </w:pPr>
      <w:r w:rsidRPr="00421CC6">
        <w:rPr>
          <w:rFonts w:ascii="Arial" w:hAnsi="Arial" w:cs="Arial"/>
          <w:sz w:val="20"/>
          <w:szCs w:val="20"/>
        </w:rPr>
        <w:t>A provider network is a group of providers who contract with a health plan to accept lower prices for their services. The term "provider" includes healthcare professionals and facilities, including doctors, hospitals, retail clinics, pharmacies, optometrists and many others. Health plans use provider networks to get better prices for their members.</w:t>
      </w:r>
    </w:p>
    <w:p w14:paraId="160AB866" w14:textId="77324833" w:rsidR="006F0446" w:rsidRPr="00421CC6" w:rsidRDefault="006F0446" w:rsidP="006F0446">
      <w:pPr>
        <w:rPr>
          <w:rFonts w:ascii="Arial" w:hAnsi="Arial" w:cs="Arial"/>
          <w:sz w:val="20"/>
          <w:szCs w:val="20"/>
        </w:rPr>
      </w:pPr>
      <w:r w:rsidRPr="00421CC6">
        <w:rPr>
          <w:rFonts w:ascii="Arial" w:hAnsi="Arial" w:cs="Arial"/>
          <w:sz w:val="20"/>
          <w:szCs w:val="20"/>
        </w:rPr>
        <w:lastRenderedPageBreak/>
        <w:t>Since most health plans include a provider network, it is important to know if your doctor or other provider is in the network ("in-network") since your insurance will pay a higher level of benefit for in-network providers. If your provider is not in the network ("out-of-network") you may have to pay significantly more for the service.</w:t>
      </w:r>
      <w:r w:rsidR="00E3162D" w:rsidRPr="00421CC6">
        <w:rPr>
          <w:rFonts w:ascii="Arial" w:hAnsi="Arial" w:cs="Arial"/>
          <w:sz w:val="20"/>
          <w:szCs w:val="20"/>
        </w:rPr>
        <w:t xml:space="preserve"> </w:t>
      </w:r>
      <w:bookmarkStart w:id="20" w:name="_Hlk184027615"/>
      <w:r w:rsidR="00E3162D" w:rsidRPr="00421CC6">
        <w:rPr>
          <w:rFonts w:ascii="Arial" w:hAnsi="Arial" w:cs="Arial"/>
          <w:sz w:val="20"/>
          <w:szCs w:val="20"/>
        </w:rPr>
        <w:t>For specific information regarding in-network providers</w:t>
      </w:r>
      <w:r w:rsidR="004C5331" w:rsidRPr="00421CC6">
        <w:rPr>
          <w:rFonts w:ascii="Arial" w:hAnsi="Arial" w:cs="Arial"/>
          <w:sz w:val="20"/>
          <w:szCs w:val="20"/>
        </w:rPr>
        <w:t>,</w:t>
      </w:r>
      <w:r w:rsidR="00E3162D" w:rsidRPr="00421CC6">
        <w:rPr>
          <w:rFonts w:ascii="Arial" w:hAnsi="Arial" w:cs="Arial"/>
          <w:sz w:val="20"/>
          <w:szCs w:val="20"/>
        </w:rPr>
        <w:t xml:space="preserve"> refer to </w:t>
      </w:r>
      <w:bookmarkStart w:id="21" w:name="_Hlk184028143"/>
      <w:r w:rsidR="00E3162D" w:rsidRPr="00421CC6">
        <w:rPr>
          <w:rFonts w:ascii="Arial" w:hAnsi="Arial" w:cs="Arial"/>
          <w:sz w:val="20"/>
          <w:szCs w:val="20"/>
        </w:rPr>
        <w:t>your carrier website (</w:t>
      </w:r>
      <w:hyperlink r:id="rId8" w:history="1">
        <w:r w:rsidR="00AE6232" w:rsidRPr="00421CC6">
          <w:rPr>
            <w:rStyle w:val="Hyperlink"/>
            <w:rFonts w:ascii="Arial" w:hAnsi="Arial" w:cs="Arial"/>
            <w:sz w:val="20"/>
            <w:szCs w:val="20"/>
          </w:rPr>
          <w:t>myuhc.com</w:t>
        </w:r>
      </w:hyperlink>
      <w:r w:rsidR="00AE6232" w:rsidRPr="00421CC6">
        <w:rPr>
          <w:rFonts w:ascii="Arial" w:hAnsi="Arial" w:cs="Arial"/>
          <w:sz w:val="20"/>
          <w:szCs w:val="20"/>
        </w:rPr>
        <w:t xml:space="preserve">, </w:t>
      </w:r>
      <w:hyperlink r:id="rId9" w:history="1">
        <w:r w:rsidR="00E3162D" w:rsidRPr="00421CC6">
          <w:rPr>
            <w:rStyle w:val="Hyperlink"/>
            <w:rFonts w:ascii="Arial" w:hAnsi="Arial" w:cs="Arial"/>
            <w:sz w:val="20"/>
            <w:szCs w:val="20"/>
          </w:rPr>
          <w:t>bcbsil.com/caterpillar</w:t>
        </w:r>
      </w:hyperlink>
      <w:r w:rsidR="00E3162D" w:rsidRPr="00421CC6">
        <w:rPr>
          <w:rFonts w:ascii="Arial" w:hAnsi="Arial" w:cs="Arial"/>
          <w:sz w:val="20"/>
          <w:szCs w:val="20"/>
        </w:rPr>
        <w:t xml:space="preserve"> </w:t>
      </w:r>
      <w:r w:rsidR="0099737D" w:rsidRPr="00421CC6">
        <w:rPr>
          <w:rFonts w:ascii="Arial" w:hAnsi="Arial" w:cs="Arial"/>
          <w:sz w:val="20"/>
          <w:szCs w:val="20"/>
        </w:rPr>
        <w:t xml:space="preserve">or </w:t>
      </w:r>
      <w:hyperlink r:id="rId10" w:history="1">
        <w:r w:rsidR="00E3162D" w:rsidRPr="00421CC6">
          <w:rPr>
            <w:rStyle w:val="Hyperlink"/>
            <w:rFonts w:ascii="Arial" w:hAnsi="Arial" w:cs="Arial"/>
            <w:sz w:val="20"/>
            <w:szCs w:val="20"/>
          </w:rPr>
          <w:t>myblueelementil.com</w:t>
        </w:r>
      </w:hyperlink>
      <w:r w:rsidR="00AE6232" w:rsidRPr="00421CC6">
        <w:rPr>
          <w:rFonts w:ascii="Arial" w:hAnsi="Arial" w:cs="Arial"/>
          <w:sz w:val="20"/>
          <w:szCs w:val="20"/>
        </w:rPr>
        <w:t xml:space="preserve"> for Blue Cross Blue Shield members in Central Illinois</w:t>
      </w:r>
      <w:r w:rsidR="00E3162D" w:rsidRPr="00421CC6">
        <w:rPr>
          <w:rFonts w:ascii="Arial" w:hAnsi="Arial" w:cs="Arial"/>
          <w:sz w:val="20"/>
          <w:szCs w:val="20"/>
        </w:rPr>
        <w:t>).</w:t>
      </w:r>
      <w:bookmarkEnd w:id="20"/>
      <w:bookmarkEnd w:id="21"/>
    </w:p>
    <w:p w14:paraId="3450D235" w14:textId="77777777" w:rsidR="006F0446" w:rsidRPr="00421CC6" w:rsidRDefault="006F0446" w:rsidP="006F0446">
      <w:pPr>
        <w:rPr>
          <w:rFonts w:ascii="Arial" w:hAnsi="Arial" w:cs="Arial"/>
          <w:b/>
          <w:bCs/>
          <w:sz w:val="20"/>
          <w:szCs w:val="20"/>
        </w:rPr>
      </w:pPr>
      <w:bookmarkStart w:id="22" w:name="faqfacilitiesinnetwork"/>
      <w:bookmarkEnd w:id="22"/>
      <w:r w:rsidRPr="00421CC6">
        <w:rPr>
          <w:rFonts w:ascii="Arial" w:hAnsi="Arial" w:cs="Arial"/>
          <w:b/>
          <w:bCs/>
          <w:sz w:val="20"/>
          <w:szCs w:val="20"/>
        </w:rPr>
        <w:t>Are facilities displayed in-network?</w:t>
      </w:r>
    </w:p>
    <w:p w14:paraId="1B9D1B17" w14:textId="2ED646EE" w:rsidR="006F0446" w:rsidRPr="00421CC6" w:rsidRDefault="00582CED" w:rsidP="006F0446">
      <w:pPr>
        <w:rPr>
          <w:rFonts w:ascii="Arial" w:hAnsi="Arial" w:cs="Arial"/>
          <w:sz w:val="20"/>
          <w:szCs w:val="20"/>
        </w:rPr>
      </w:pPr>
      <w:r w:rsidRPr="00421CC6">
        <w:rPr>
          <w:rFonts w:ascii="Arial" w:hAnsi="Arial" w:cs="Arial"/>
          <w:sz w:val="20"/>
          <w:szCs w:val="20"/>
        </w:rPr>
        <w:t xml:space="preserve">Healthcare </w:t>
      </w:r>
      <w:r w:rsidR="006F0446" w:rsidRPr="00421CC6">
        <w:rPr>
          <w:rFonts w:ascii="Arial" w:hAnsi="Arial" w:cs="Arial"/>
          <w:sz w:val="20"/>
          <w:szCs w:val="20"/>
        </w:rPr>
        <w:t xml:space="preserve">Bluebook's proprietary analytics approach allows us to display providers that are likely to be in-network, but since providers do change networks regularly, we advise </w:t>
      </w:r>
      <w:r w:rsidR="004820E6" w:rsidRPr="00421CC6">
        <w:rPr>
          <w:rFonts w:ascii="Arial" w:hAnsi="Arial" w:cs="Arial"/>
          <w:sz w:val="20"/>
          <w:szCs w:val="20"/>
        </w:rPr>
        <w:t>you</w:t>
      </w:r>
      <w:r w:rsidR="006F0446" w:rsidRPr="00421CC6">
        <w:rPr>
          <w:rFonts w:ascii="Arial" w:hAnsi="Arial" w:cs="Arial"/>
          <w:sz w:val="20"/>
          <w:szCs w:val="20"/>
        </w:rPr>
        <w:t xml:space="preserve"> to confirm with your health insurance plan that they are in-network before </w:t>
      </w:r>
      <w:r w:rsidR="004820E6" w:rsidRPr="00421CC6">
        <w:rPr>
          <w:rFonts w:ascii="Arial" w:hAnsi="Arial" w:cs="Arial"/>
          <w:sz w:val="20"/>
          <w:szCs w:val="20"/>
        </w:rPr>
        <w:t xml:space="preserve">your </w:t>
      </w:r>
      <w:r w:rsidR="006F0446" w:rsidRPr="00421CC6">
        <w:rPr>
          <w:rFonts w:ascii="Arial" w:hAnsi="Arial" w:cs="Arial"/>
          <w:sz w:val="20"/>
          <w:szCs w:val="20"/>
        </w:rPr>
        <w:t xml:space="preserve">appointment. Also, it is important to remember that the focus of </w:t>
      </w:r>
      <w:r w:rsidR="004820E6" w:rsidRPr="00421CC6">
        <w:rPr>
          <w:rFonts w:ascii="Arial" w:hAnsi="Arial" w:cs="Arial"/>
          <w:sz w:val="20"/>
          <w:szCs w:val="20"/>
        </w:rPr>
        <w:t xml:space="preserve">Healthcare </w:t>
      </w:r>
      <w:r w:rsidR="006F0446" w:rsidRPr="00421CC6">
        <w:rPr>
          <w:rFonts w:ascii="Arial" w:hAnsi="Arial" w:cs="Arial"/>
          <w:sz w:val="20"/>
          <w:szCs w:val="20"/>
        </w:rPr>
        <w:t xml:space="preserve">Bluebook is on procedures that require a physician referral. </w:t>
      </w:r>
    </w:p>
    <w:p w14:paraId="7525010B" w14:textId="77777777" w:rsidR="006F0446" w:rsidRPr="00421CC6" w:rsidRDefault="006F0446" w:rsidP="006F0446">
      <w:pPr>
        <w:rPr>
          <w:rFonts w:ascii="Arial" w:hAnsi="Arial" w:cs="Arial"/>
          <w:b/>
          <w:bCs/>
          <w:sz w:val="20"/>
          <w:szCs w:val="20"/>
        </w:rPr>
      </w:pPr>
      <w:bookmarkStart w:id="23" w:name="faqdoctorsinnetwork"/>
      <w:bookmarkEnd w:id="23"/>
      <w:r w:rsidRPr="00421CC6">
        <w:rPr>
          <w:rFonts w:ascii="Arial" w:hAnsi="Arial" w:cs="Arial"/>
          <w:b/>
          <w:bCs/>
          <w:sz w:val="20"/>
          <w:szCs w:val="20"/>
        </w:rPr>
        <w:t>Are doctors in-network?</w:t>
      </w:r>
    </w:p>
    <w:p w14:paraId="4D1ED9D8" w14:textId="235F06CE" w:rsidR="00C95397" w:rsidRPr="00421CC6" w:rsidRDefault="006F0446" w:rsidP="006F0446">
      <w:pPr>
        <w:rPr>
          <w:rFonts w:ascii="Arial" w:hAnsi="Arial" w:cs="Arial"/>
          <w:sz w:val="20"/>
          <w:szCs w:val="20"/>
        </w:rPr>
      </w:pPr>
      <w:r w:rsidRPr="00421CC6">
        <w:rPr>
          <w:rFonts w:ascii="Arial" w:hAnsi="Arial" w:cs="Arial"/>
          <w:sz w:val="20"/>
          <w:szCs w:val="20"/>
        </w:rPr>
        <w:t>Our site includes information on nearly all doctors in your area, regardless of network status, so you can research all the doctors you may want to consider for your care. If you prefer to find the doctors that are most likely to be in your network, based on your health plan's provider directory, you can select your network from the "Choose Your Network" dropdown that appears below the search bar. Although we keep our information as up</w:t>
      </w:r>
      <w:r w:rsidR="00232FA4" w:rsidRPr="00421CC6">
        <w:rPr>
          <w:rFonts w:ascii="Arial" w:hAnsi="Arial" w:cs="Arial"/>
          <w:sz w:val="20"/>
          <w:szCs w:val="20"/>
        </w:rPr>
        <w:t xml:space="preserve"> </w:t>
      </w:r>
      <w:r w:rsidRPr="00421CC6">
        <w:rPr>
          <w:rFonts w:ascii="Arial" w:hAnsi="Arial" w:cs="Arial"/>
          <w:sz w:val="20"/>
          <w:szCs w:val="20"/>
        </w:rPr>
        <w:t>to</w:t>
      </w:r>
      <w:r w:rsidR="00232FA4" w:rsidRPr="00421CC6">
        <w:rPr>
          <w:rFonts w:ascii="Arial" w:hAnsi="Arial" w:cs="Arial"/>
          <w:sz w:val="20"/>
          <w:szCs w:val="20"/>
        </w:rPr>
        <w:t xml:space="preserve"> </w:t>
      </w:r>
      <w:r w:rsidRPr="00421CC6">
        <w:rPr>
          <w:rFonts w:ascii="Arial" w:hAnsi="Arial" w:cs="Arial"/>
          <w:sz w:val="20"/>
          <w:szCs w:val="20"/>
        </w:rPr>
        <w:t xml:space="preserve">date as possible, doctors can and do change networks </w:t>
      </w:r>
      <w:proofErr w:type="gramStart"/>
      <w:r w:rsidRPr="00421CC6">
        <w:rPr>
          <w:rFonts w:ascii="Arial" w:hAnsi="Arial" w:cs="Arial"/>
          <w:sz w:val="20"/>
          <w:szCs w:val="20"/>
        </w:rPr>
        <w:t>regularly</w:t>
      </w:r>
      <w:proofErr w:type="gramEnd"/>
      <w:r w:rsidRPr="00421CC6">
        <w:rPr>
          <w:rFonts w:ascii="Arial" w:hAnsi="Arial" w:cs="Arial"/>
          <w:sz w:val="20"/>
          <w:szCs w:val="20"/>
        </w:rPr>
        <w:t xml:space="preserve"> so we always recommend that you call your health insurance plan to check their network status before making an appointment.</w:t>
      </w:r>
      <w:r w:rsidR="00C95397" w:rsidRPr="00421CC6">
        <w:rPr>
          <w:rFonts w:ascii="Arial" w:hAnsi="Arial" w:cs="Arial"/>
          <w:sz w:val="20"/>
          <w:szCs w:val="20"/>
        </w:rPr>
        <w:t xml:space="preserve"> For specific information regarding in-network providers refer to caterpillar.com, your carrier website </w:t>
      </w:r>
      <w:r w:rsidR="00232FA4" w:rsidRPr="00421CC6">
        <w:rPr>
          <w:rFonts w:ascii="Arial" w:hAnsi="Arial" w:cs="Arial"/>
          <w:sz w:val="20"/>
          <w:szCs w:val="20"/>
        </w:rPr>
        <w:t>(</w:t>
      </w:r>
      <w:hyperlink r:id="rId11" w:history="1">
        <w:r w:rsidR="00232FA4" w:rsidRPr="00421CC6">
          <w:rPr>
            <w:rStyle w:val="Hyperlink"/>
            <w:rFonts w:ascii="Arial" w:hAnsi="Arial" w:cs="Arial"/>
            <w:sz w:val="20"/>
            <w:szCs w:val="20"/>
          </w:rPr>
          <w:t>myuhc.com</w:t>
        </w:r>
      </w:hyperlink>
      <w:r w:rsidR="00232FA4" w:rsidRPr="00421CC6">
        <w:rPr>
          <w:rFonts w:ascii="Arial" w:hAnsi="Arial" w:cs="Arial"/>
          <w:sz w:val="20"/>
          <w:szCs w:val="20"/>
        </w:rPr>
        <w:t xml:space="preserve">, </w:t>
      </w:r>
      <w:hyperlink r:id="rId12" w:history="1">
        <w:r w:rsidR="00232FA4" w:rsidRPr="00421CC6">
          <w:rPr>
            <w:rStyle w:val="Hyperlink"/>
            <w:rFonts w:ascii="Arial" w:hAnsi="Arial" w:cs="Arial"/>
            <w:sz w:val="20"/>
            <w:szCs w:val="20"/>
          </w:rPr>
          <w:t>bcbsil.com/caterpillar</w:t>
        </w:r>
      </w:hyperlink>
      <w:r w:rsidR="00232FA4" w:rsidRPr="00421CC6">
        <w:rPr>
          <w:rFonts w:ascii="Arial" w:hAnsi="Arial" w:cs="Arial"/>
          <w:sz w:val="20"/>
          <w:szCs w:val="20"/>
        </w:rPr>
        <w:t xml:space="preserve"> or </w:t>
      </w:r>
      <w:hyperlink r:id="rId13" w:history="1">
        <w:r w:rsidR="00232FA4" w:rsidRPr="00421CC6">
          <w:rPr>
            <w:rStyle w:val="Hyperlink"/>
            <w:rFonts w:ascii="Arial" w:hAnsi="Arial" w:cs="Arial"/>
            <w:sz w:val="20"/>
            <w:szCs w:val="20"/>
          </w:rPr>
          <w:t>myblueelementil.com</w:t>
        </w:r>
      </w:hyperlink>
      <w:r w:rsidR="00232FA4" w:rsidRPr="00421CC6">
        <w:rPr>
          <w:rFonts w:ascii="Arial" w:hAnsi="Arial" w:cs="Arial"/>
          <w:sz w:val="20"/>
          <w:szCs w:val="20"/>
        </w:rPr>
        <w:t xml:space="preserve"> for Blue Cross Blue Shield members in Central Illinois).</w:t>
      </w:r>
    </w:p>
    <w:p w14:paraId="235A755E" w14:textId="1380BEA7" w:rsidR="006F0446" w:rsidRPr="00421CC6" w:rsidRDefault="006F0446" w:rsidP="006F0446">
      <w:pPr>
        <w:rPr>
          <w:rFonts w:ascii="Arial" w:hAnsi="Arial" w:cs="Arial"/>
          <w:b/>
          <w:bCs/>
          <w:sz w:val="20"/>
          <w:szCs w:val="20"/>
        </w:rPr>
      </w:pPr>
      <w:r w:rsidRPr="00421CC6">
        <w:rPr>
          <w:rFonts w:ascii="Arial" w:hAnsi="Arial" w:cs="Arial"/>
          <w:b/>
          <w:bCs/>
          <w:sz w:val="20"/>
          <w:szCs w:val="20"/>
        </w:rPr>
        <w:t>What if the only nearby provider in my network isn’t green?</w:t>
      </w:r>
    </w:p>
    <w:p w14:paraId="60555CAE" w14:textId="3BBFA4FD" w:rsidR="006F0446" w:rsidRPr="00421CC6" w:rsidRDefault="006F0446" w:rsidP="006F0446">
      <w:pPr>
        <w:rPr>
          <w:rFonts w:ascii="Arial" w:hAnsi="Arial" w:cs="Arial"/>
          <w:sz w:val="20"/>
          <w:szCs w:val="20"/>
        </w:rPr>
      </w:pPr>
      <w:r w:rsidRPr="00421CC6">
        <w:rPr>
          <w:rFonts w:ascii="Arial" w:hAnsi="Arial" w:cs="Arial"/>
          <w:sz w:val="20"/>
          <w:szCs w:val="20"/>
        </w:rPr>
        <w:t xml:space="preserve">You can still go to that </w:t>
      </w:r>
      <w:proofErr w:type="gramStart"/>
      <w:r w:rsidRPr="00421CC6">
        <w:rPr>
          <w:rFonts w:ascii="Arial" w:hAnsi="Arial" w:cs="Arial"/>
          <w:sz w:val="20"/>
          <w:szCs w:val="20"/>
        </w:rPr>
        <w:t>provider,</w:t>
      </w:r>
      <w:proofErr w:type="gramEnd"/>
      <w:r w:rsidRPr="00421CC6">
        <w:rPr>
          <w:rFonts w:ascii="Arial" w:hAnsi="Arial" w:cs="Arial"/>
          <w:sz w:val="20"/>
          <w:szCs w:val="20"/>
        </w:rPr>
        <w:t xml:space="preserve"> however, you won’t qualify for the reward. The intent of Healthcare Bluebook is to help you find providers who offer high-value care, even if that means you might need to travel further to receive a reward. You can decide whether driving a little further is worth it to receive a Fair Price.</w:t>
      </w:r>
    </w:p>
    <w:p w14:paraId="45D16EA1" w14:textId="473C3FA3" w:rsidR="006F0446" w:rsidRPr="00421CC6" w:rsidRDefault="006F0446" w:rsidP="006F0446">
      <w:pPr>
        <w:rPr>
          <w:rFonts w:ascii="Arial" w:hAnsi="Arial" w:cs="Arial"/>
          <w:b/>
          <w:bCs/>
          <w:sz w:val="20"/>
          <w:szCs w:val="20"/>
        </w:rPr>
      </w:pPr>
      <w:r w:rsidRPr="00421CC6">
        <w:rPr>
          <w:rFonts w:ascii="Arial" w:hAnsi="Arial" w:cs="Arial"/>
          <w:b/>
          <w:bCs/>
          <w:sz w:val="20"/>
          <w:szCs w:val="20"/>
        </w:rPr>
        <w:t>What if I’m in the middle of treatment for a serious and ongoing condition and I have an existing relationship with a provider who isn’t green?</w:t>
      </w:r>
    </w:p>
    <w:p w14:paraId="0E8DF427" w14:textId="5D0E654C" w:rsidR="006F0446" w:rsidRPr="00421CC6" w:rsidRDefault="006F0446" w:rsidP="006F0446">
      <w:pPr>
        <w:rPr>
          <w:rFonts w:ascii="Arial" w:hAnsi="Arial" w:cs="Arial"/>
          <w:sz w:val="20"/>
          <w:szCs w:val="20"/>
        </w:rPr>
      </w:pPr>
      <w:r w:rsidRPr="00421CC6">
        <w:rPr>
          <w:rFonts w:ascii="Arial" w:hAnsi="Arial" w:cs="Arial"/>
          <w:sz w:val="20"/>
          <w:szCs w:val="20"/>
        </w:rPr>
        <w:t xml:space="preserve">You can continue to use your current </w:t>
      </w:r>
      <w:r w:rsidR="00635F98" w:rsidRPr="00421CC6">
        <w:rPr>
          <w:rFonts w:ascii="Arial" w:hAnsi="Arial" w:cs="Arial"/>
          <w:sz w:val="20"/>
          <w:szCs w:val="20"/>
        </w:rPr>
        <w:t>provider;</w:t>
      </w:r>
      <w:r w:rsidRPr="00421CC6">
        <w:rPr>
          <w:rFonts w:ascii="Arial" w:hAnsi="Arial" w:cs="Arial"/>
          <w:sz w:val="20"/>
          <w:szCs w:val="20"/>
        </w:rPr>
        <w:t xml:space="preserve"> however, you wouldn’t qualify for any rewards. If you choose, you can search for and use a green provider instead to receive any rewards.</w:t>
      </w:r>
      <w:r w:rsidRPr="00421CC6">
        <w:rPr>
          <w:rStyle w:val="CommentReference"/>
          <w:rFonts w:ascii="Arial" w:hAnsi="Arial" w:cs="Arial"/>
          <w:sz w:val="20"/>
          <w:szCs w:val="20"/>
        </w:rPr>
        <w:t xml:space="preserve"> </w:t>
      </w:r>
    </w:p>
    <w:p w14:paraId="045D81AE" w14:textId="77777777" w:rsidR="00350E36" w:rsidRPr="00421CC6" w:rsidRDefault="00350E36" w:rsidP="00FA18AC">
      <w:pPr>
        <w:pStyle w:val="Heading2"/>
        <w:rPr>
          <w:rFonts w:ascii="Arial" w:hAnsi="Arial" w:cs="Arial"/>
          <w:sz w:val="20"/>
          <w:szCs w:val="20"/>
        </w:rPr>
      </w:pPr>
      <w:bookmarkStart w:id="24" w:name="HowProvidersAreRated"/>
    </w:p>
    <w:p w14:paraId="4D67A809" w14:textId="477C3DD9" w:rsidR="00FA18AC" w:rsidRPr="004469CD" w:rsidRDefault="00FA18AC" w:rsidP="00FA18AC">
      <w:pPr>
        <w:pStyle w:val="Heading2"/>
        <w:rPr>
          <w:rFonts w:ascii="Arial" w:hAnsi="Arial" w:cs="Arial"/>
          <w:b/>
          <w:bCs/>
          <w:sz w:val="22"/>
          <w:szCs w:val="22"/>
        </w:rPr>
      </w:pPr>
      <w:r w:rsidRPr="004469CD">
        <w:rPr>
          <w:rFonts w:ascii="Arial" w:hAnsi="Arial" w:cs="Arial"/>
          <w:b/>
          <w:bCs/>
          <w:sz w:val="22"/>
          <w:szCs w:val="22"/>
        </w:rPr>
        <w:t xml:space="preserve">How Providers </w:t>
      </w:r>
      <w:r w:rsidR="000A747E" w:rsidRPr="004469CD">
        <w:rPr>
          <w:rFonts w:ascii="Arial" w:hAnsi="Arial" w:cs="Arial"/>
          <w:b/>
          <w:bCs/>
          <w:sz w:val="22"/>
          <w:szCs w:val="22"/>
        </w:rPr>
        <w:t>A</w:t>
      </w:r>
      <w:r w:rsidRPr="004469CD">
        <w:rPr>
          <w:rFonts w:ascii="Arial" w:hAnsi="Arial" w:cs="Arial"/>
          <w:b/>
          <w:bCs/>
          <w:sz w:val="22"/>
          <w:szCs w:val="22"/>
        </w:rPr>
        <w:t>re Rated</w:t>
      </w:r>
    </w:p>
    <w:bookmarkEnd w:id="24"/>
    <w:p w14:paraId="665EC2FF" w14:textId="6BBF9EFB" w:rsidR="00FA18AC" w:rsidRPr="00421CC6" w:rsidRDefault="00FA18AC" w:rsidP="00FA18AC">
      <w:pPr>
        <w:rPr>
          <w:rFonts w:ascii="Arial" w:hAnsi="Arial" w:cs="Arial"/>
          <w:b/>
          <w:bCs/>
          <w:sz w:val="20"/>
          <w:szCs w:val="20"/>
        </w:rPr>
      </w:pPr>
      <w:r w:rsidRPr="00421CC6">
        <w:rPr>
          <w:rFonts w:ascii="Arial" w:hAnsi="Arial" w:cs="Arial"/>
          <w:b/>
          <w:bCs/>
          <w:sz w:val="20"/>
          <w:szCs w:val="20"/>
        </w:rPr>
        <w:t xml:space="preserve">How are </w:t>
      </w:r>
      <w:r w:rsidR="00A6245B" w:rsidRPr="00421CC6">
        <w:rPr>
          <w:rFonts w:ascii="Arial" w:hAnsi="Arial" w:cs="Arial"/>
          <w:b/>
          <w:bCs/>
          <w:sz w:val="20"/>
          <w:szCs w:val="20"/>
        </w:rPr>
        <w:t xml:space="preserve">Healthcare </w:t>
      </w:r>
      <w:r w:rsidRPr="00421CC6">
        <w:rPr>
          <w:rFonts w:ascii="Arial" w:hAnsi="Arial" w:cs="Arial"/>
          <w:b/>
          <w:bCs/>
          <w:sz w:val="20"/>
          <w:szCs w:val="20"/>
        </w:rPr>
        <w:t>Bluebook’s quality rankings different than other sources?</w:t>
      </w:r>
    </w:p>
    <w:p w14:paraId="5C6B8F6B" w14:textId="79E08CAF" w:rsidR="00FA18AC" w:rsidRPr="00421CC6" w:rsidRDefault="00FA18AC" w:rsidP="00FA18AC">
      <w:pPr>
        <w:rPr>
          <w:rFonts w:ascii="Arial" w:hAnsi="Arial" w:cs="Arial"/>
          <w:sz w:val="20"/>
          <w:szCs w:val="20"/>
        </w:rPr>
      </w:pPr>
      <w:r w:rsidRPr="00421CC6">
        <w:rPr>
          <w:rFonts w:ascii="Arial" w:hAnsi="Arial" w:cs="Arial"/>
          <w:sz w:val="20"/>
          <w:szCs w:val="20"/>
        </w:rPr>
        <w:t xml:space="preserve">Many publicly available quality resources provide an overall ranking for a hospital. However, the quality of care frequently varies within the same hospital for different procedures, so </w:t>
      </w:r>
      <w:r w:rsidR="00A6245B" w:rsidRPr="00421CC6">
        <w:rPr>
          <w:rFonts w:ascii="Arial" w:hAnsi="Arial" w:cs="Arial"/>
          <w:sz w:val="20"/>
          <w:szCs w:val="20"/>
        </w:rPr>
        <w:t xml:space="preserve">Healthcare </w:t>
      </w:r>
      <w:r w:rsidRPr="00421CC6">
        <w:rPr>
          <w:rFonts w:ascii="Arial" w:hAnsi="Arial" w:cs="Arial"/>
          <w:sz w:val="20"/>
          <w:szCs w:val="20"/>
        </w:rPr>
        <w:t>Bluebook’s solution provides quality rankings at the procedure level.</w:t>
      </w:r>
      <w:r w:rsidRPr="00421CC6">
        <w:rPr>
          <w:rFonts w:ascii="Arial" w:hAnsi="Arial" w:cs="Arial"/>
          <w:sz w:val="20"/>
          <w:szCs w:val="20"/>
        </w:rPr>
        <w:br/>
      </w:r>
      <w:r w:rsidRPr="00421CC6">
        <w:rPr>
          <w:rFonts w:ascii="Arial" w:hAnsi="Arial" w:cs="Arial"/>
          <w:sz w:val="20"/>
          <w:szCs w:val="20"/>
        </w:rPr>
        <w:br/>
        <w:t>Our quality rankings are based on objective, empiric</w:t>
      </w:r>
      <w:r w:rsidR="00167AA7" w:rsidRPr="00421CC6">
        <w:rPr>
          <w:rFonts w:ascii="Arial" w:hAnsi="Arial" w:cs="Arial"/>
          <w:sz w:val="20"/>
          <w:szCs w:val="20"/>
        </w:rPr>
        <w:t>al</w:t>
      </w:r>
      <w:r w:rsidRPr="00421CC6">
        <w:rPr>
          <w:rFonts w:ascii="Arial" w:hAnsi="Arial" w:cs="Arial"/>
          <w:sz w:val="20"/>
          <w:szCs w:val="20"/>
        </w:rPr>
        <w:t xml:space="preserve"> data gathered from every hospital in the country. Each hospital’s performance in a clinical area is compared against all other hospitals on a national basis, and hospitals are ranked by percentile. Unlike other quality metrics, our data is not self-reported by hospitals, which means that users can be confident in its accuracy and does not </w:t>
      </w:r>
      <w:proofErr w:type="gramStart"/>
      <w:r w:rsidRPr="00421CC6">
        <w:rPr>
          <w:rFonts w:ascii="Arial" w:hAnsi="Arial" w:cs="Arial"/>
          <w:sz w:val="20"/>
          <w:szCs w:val="20"/>
        </w:rPr>
        <w:t>take into account</w:t>
      </w:r>
      <w:proofErr w:type="gramEnd"/>
      <w:r w:rsidRPr="00421CC6">
        <w:rPr>
          <w:rFonts w:ascii="Arial" w:hAnsi="Arial" w:cs="Arial"/>
          <w:sz w:val="20"/>
          <w:szCs w:val="20"/>
        </w:rPr>
        <w:t xml:space="preserve"> reputation. Our objective data source also enables </w:t>
      </w:r>
      <w:r w:rsidR="004D3492" w:rsidRPr="00421CC6">
        <w:rPr>
          <w:rFonts w:ascii="Arial" w:hAnsi="Arial" w:cs="Arial"/>
          <w:sz w:val="20"/>
          <w:szCs w:val="20"/>
        </w:rPr>
        <w:t xml:space="preserve">Healthcare </w:t>
      </w:r>
      <w:r w:rsidRPr="00421CC6">
        <w:rPr>
          <w:rFonts w:ascii="Arial" w:hAnsi="Arial" w:cs="Arial"/>
          <w:sz w:val="20"/>
          <w:szCs w:val="20"/>
        </w:rPr>
        <w:t>Bluebook to rate all hospitals in the U.S., rather than being limited to only the hospitals that participate in a self-reporting program.</w:t>
      </w:r>
    </w:p>
    <w:p w14:paraId="2569F375" w14:textId="19CB77C7" w:rsidR="00FA18AC" w:rsidRPr="00421CC6" w:rsidRDefault="004D3492" w:rsidP="00FA18AC">
      <w:pPr>
        <w:rPr>
          <w:rFonts w:ascii="Arial" w:hAnsi="Arial" w:cs="Arial"/>
          <w:sz w:val="20"/>
          <w:szCs w:val="20"/>
        </w:rPr>
      </w:pPr>
      <w:r w:rsidRPr="00421CC6">
        <w:rPr>
          <w:rFonts w:ascii="Arial" w:hAnsi="Arial" w:cs="Arial"/>
          <w:sz w:val="20"/>
          <w:szCs w:val="20"/>
        </w:rPr>
        <w:lastRenderedPageBreak/>
        <w:t xml:space="preserve">Healthcare </w:t>
      </w:r>
      <w:r w:rsidR="00FA18AC" w:rsidRPr="00421CC6">
        <w:rPr>
          <w:rFonts w:ascii="Arial" w:hAnsi="Arial" w:cs="Arial"/>
          <w:sz w:val="20"/>
          <w:szCs w:val="20"/>
        </w:rPr>
        <w:t xml:space="preserve">Bluebook uses a similar approach for physician quality rankings. Each physician is evaluated based on patient outcomes in a clinical area. </w:t>
      </w:r>
      <w:r w:rsidRPr="00421CC6">
        <w:rPr>
          <w:rFonts w:ascii="Arial" w:hAnsi="Arial" w:cs="Arial"/>
          <w:sz w:val="20"/>
          <w:szCs w:val="20"/>
        </w:rPr>
        <w:t xml:space="preserve">Healthcare </w:t>
      </w:r>
      <w:r w:rsidR="00FA18AC" w:rsidRPr="00421CC6">
        <w:rPr>
          <w:rFonts w:ascii="Arial" w:hAnsi="Arial" w:cs="Arial"/>
          <w:sz w:val="20"/>
          <w:szCs w:val="20"/>
        </w:rPr>
        <w:t>Bluebook’s solution provides physician quality rankings and rankings for specific procedures.</w:t>
      </w:r>
    </w:p>
    <w:p w14:paraId="0A22B88D" w14:textId="77777777" w:rsidR="00FA18AC" w:rsidRPr="00421CC6" w:rsidRDefault="00FA18AC" w:rsidP="00FA18AC">
      <w:pPr>
        <w:rPr>
          <w:rFonts w:ascii="Arial" w:hAnsi="Arial" w:cs="Arial"/>
          <w:b/>
          <w:bCs/>
          <w:sz w:val="20"/>
          <w:szCs w:val="20"/>
        </w:rPr>
      </w:pPr>
      <w:r w:rsidRPr="00421CC6">
        <w:rPr>
          <w:rFonts w:ascii="Arial" w:hAnsi="Arial" w:cs="Arial"/>
          <w:b/>
          <w:bCs/>
          <w:sz w:val="20"/>
          <w:szCs w:val="20"/>
        </w:rPr>
        <w:t>What is the data source for the quality information?</w:t>
      </w:r>
    </w:p>
    <w:p w14:paraId="710E9F6F" w14:textId="0C269E06" w:rsidR="00FA18AC" w:rsidRPr="00421CC6" w:rsidRDefault="004D3492" w:rsidP="00FA18AC">
      <w:pPr>
        <w:rPr>
          <w:rFonts w:ascii="Arial" w:hAnsi="Arial" w:cs="Arial"/>
          <w:sz w:val="20"/>
          <w:szCs w:val="20"/>
        </w:rPr>
      </w:pPr>
      <w:r w:rsidRPr="00421CC6">
        <w:rPr>
          <w:rFonts w:ascii="Arial" w:hAnsi="Arial" w:cs="Arial"/>
          <w:sz w:val="20"/>
          <w:szCs w:val="20"/>
        </w:rPr>
        <w:t>Healthcare</w:t>
      </w:r>
      <w:r w:rsidR="00FA18AC" w:rsidRPr="00421CC6">
        <w:rPr>
          <w:rFonts w:ascii="Arial" w:hAnsi="Arial" w:cs="Arial"/>
          <w:sz w:val="20"/>
          <w:szCs w:val="20"/>
        </w:rPr>
        <w:t xml:space="preserve"> Bluebook</w:t>
      </w:r>
      <w:r w:rsidR="0025446B" w:rsidRPr="00421CC6">
        <w:rPr>
          <w:rFonts w:ascii="Arial" w:hAnsi="Arial" w:cs="Arial"/>
          <w:sz w:val="20"/>
          <w:szCs w:val="20"/>
        </w:rPr>
        <w:t>’s</w:t>
      </w:r>
      <w:r w:rsidR="00FA18AC" w:rsidRPr="00421CC6">
        <w:rPr>
          <w:rFonts w:ascii="Arial" w:hAnsi="Arial" w:cs="Arial"/>
          <w:sz w:val="20"/>
          <w:szCs w:val="20"/>
        </w:rPr>
        <w:t xml:space="preserve"> hospital and physician quality rankings use data from CMS Standard Analytical File and commercial claims. Rankings are calculated for each clinical area by assessing performance by the hospital or physician in several areas: patient complications, mortality and unplanned encounters. All metrics are risk and volume adjusted.</w:t>
      </w:r>
    </w:p>
    <w:p w14:paraId="4467AFCA" w14:textId="42EB48AB" w:rsidR="00FA18AC" w:rsidRPr="00421CC6" w:rsidRDefault="00FA18AC" w:rsidP="00FA18AC">
      <w:pPr>
        <w:rPr>
          <w:rFonts w:ascii="Arial" w:hAnsi="Arial" w:cs="Arial"/>
          <w:b/>
          <w:bCs/>
          <w:sz w:val="20"/>
          <w:szCs w:val="20"/>
        </w:rPr>
      </w:pPr>
      <w:r w:rsidRPr="00421CC6">
        <w:rPr>
          <w:rFonts w:ascii="Arial" w:hAnsi="Arial" w:cs="Arial"/>
          <w:b/>
          <w:bCs/>
          <w:sz w:val="20"/>
          <w:szCs w:val="20"/>
        </w:rPr>
        <w:t xml:space="preserve">Is the </w:t>
      </w:r>
      <w:r w:rsidR="0041127D" w:rsidRPr="00421CC6">
        <w:rPr>
          <w:rFonts w:ascii="Arial" w:hAnsi="Arial" w:cs="Arial"/>
          <w:b/>
          <w:bCs/>
          <w:sz w:val="20"/>
          <w:szCs w:val="20"/>
        </w:rPr>
        <w:t xml:space="preserve">Healthcare </w:t>
      </w:r>
      <w:r w:rsidRPr="00421CC6">
        <w:rPr>
          <w:rFonts w:ascii="Arial" w:hAnsi="Arial" w:cs="Arial"/>
          <w:b/>
          <w:bCs/>
          <w:sz w:val="20"/>
          <w:szCs w:val="20"/>
        </w:rPr>
        <w:t>Bluebook quality ranking a guarantee that I will have a positive outcome?</w:t>
      </w:r>
    </w:p>
    <w:p w14:paraId="58CFAD5A" w14:textId="77777777" w:rsidR="00FA18AC" w:rsidRPr="00421CC6" w:rsidRDefault="00FA18AC" w:rsidP="00FA18AC">
      <w:pPr>
        <w:rPr>
          <w:rFonts w:ascii="Arial" w:hAnsi="Arial" w:cs="Arial"/>
          <w:sz w:val="20"/>
          <w:szCs w:val="20"/>
        </w:rPr>
      </w:pPr>
      <w:r w:rsidRPr="00421CC6">
        <w:rPr>
          <w:rFonts w:ascii="Arial" w:hAnsi="Arial" w:cs="Arial"/>
          <w:sz w:val="20"/>
          <w:szCs w:val="20"/>
        </w:rPr>
        <w:t>The quality rankings highlight which hospitals and/or physicians have historically demonstrated better patient outcomes for a particular service. The quality score is a reliability score relative to other hospitals/physicians in the U.S. – it is not a guarantee, but it increases the likelihood of having high-quality care.</w:t>
      </w:r>
    </w:p>
    <w:p w14:paraId="0B4C71C9" w14:textId="77777777" w:rsidR="00FA18AC" w:rsidRPr="00421CC6" w:rsidRDefault="00FA18AC" w:rsidP="00FA18AC">
      <w:pPr>
        <w:rPr>
          <w:rFonts w:ascii="Arial" w:hAnsi="Arial" w:cs="Arial"/>
          <w:b/>
          <w:bCs/>
          <w:sz w:val="20"/>
          <w:szCs w:val="20"/>
        </w:rPr>
      </w:pPr>
      <w:r w:rsidRPr="00421CC6">
        <w:rPr>
          <w:rFonts w:ascii="Arial" w:hAnsi="Arial" w:cs="Arial"/>
          <w:b/>
          <w:bCs/>
          <w:sz w:val="20"/>
          <w:szCs w:val="20"/>
        </w:rPr>
        <w:t>Aren’t all hospitals good at all things?</w:t>
      </w:r>
    </w:p>
    <w:p w14:paraId="0EB5D5FC" w14:textId="77777777" w:rsidR="00FA18AC" w:rsidRPr="00421CC6" w:rsidRDefault="00FA18AC" w:rsidP="00FA18AC">
      <w:pPr>
        <w:rPr>
          <w:rFonts w:ascii="Arial" w:hAnsi="Arial" w:cs="Arial"/>
          <w:sz w:val="20"/>
          <w:szCs w:val="20"/>
        </w:rPr>
      </w:pPr>
      <w:r w:rsidRPr="00421CC6">
        <w:rPr>
          <w:rFonts w:ascii="Arial" w:hAnsi="Arial" w:cs="Arial"/>
          <w:sz w:val="20"/>
          <w:szCs w:val="20"/>
        </w:rPr>
        <w:t>No, very few hospitals are good at all things. Some quality metrics use a single overall ranking for each hospital. However, this approach is not helpful to consumers because a single ranking can mask important differences in the level of quality between clinical areas at the hospital. For example, a hospital can be among the highest performing facilities in the U.S. for heart surgery, yet the same hospital can also be among the poorest performing facilities for joint replacement. If you’re a patient in need of a knee replacement, it is critical that you’re able to assess the hospital’s performance specifically for the care you need, as opposed to an overall score across all clinical areas. The same can be said of physicians. Even if a hospital is good at something it is very likely not all physicians who perform that service are equally good.</w:t>
      </w:r>
    </w:p>
    <w:p w14:paraId="206F6D27" w14:textId="6DBB34E7" w:rsidR="005675BB" w:rsidRPr="00421CC6" w:rsidRDefault="006A3E49" w:rsidP="00FA18AC">
      <w:pPr>
        <w:rPr>
          <w:rFonts w:ascii="Arial" w:hAnsi="Arial" w:cs="Arial"/>
          <w:sz w:val="20"/>
          <w:szCs w:val="20"/>
        </w:rPr>
      </w:pPr>
      <w:r w:rsidRPr="00421CC6">
        <w:rPr>
          <w:rFonts w:ascii="Arial" w:hAnsi="Arial" w:cs="Arial"/>
          <w:b/>
          <w:bCs/>
          <w:sz w:val="20"/>
          <w:szCs w:val="20"/>
        </w:rPr>
        <w:t>What is the physician Provider Score &amp; how is that determined?</w:t>
      </w:r>
    </w:p>
    <w:p w14:paraId="5733BEF2" w14:textId="4089013B" w:rsidR="00EA4779" w:rsidRPr="00421CC6" w:rsidRDefault="006A3E49" w:rsidP="00FA18AC">
      <w:pPr>
        <w:rPr>
          <w:rFonts w:ascii="Arial" w:hAnsi="Arial" w:cs="Arial"/>
          <w:sz w:val="20"/>
          <w:szCs w:val="20"/>
        </w:rPr>
      </w:pPr>
      <w:r w:rsidRPr="00421CC6">
        <w:rPr>
          <w:rFonts w:ascii="Arial" w:hAnsi="Arial" w:cs="Arial"/>
          <w:sz w:val="20"/>
          <w:szCs w:val="20"/>
        </w:rPr>
        <w:t>Healthcare Bluebook gives physicians a provider score based on a combination of that physician’s appropriateness of care, overall quality ranking, and their patient savings rating. Please see below for definitions of each:</w:t>
      </w:r>
    </w:p>
    <w:p w14:paraId="6173EC06" w14:textId="6300FEFC" w:rsidR="00EA4779" w:rsidRPr="00421CC6" w:rsidRDefault="006A3E49" w:rsidP="00FA18AC">
      <w:pPr>
        <w:rPr>
          <w:rFonts w:ascii="Arial" w:hAnsi="Arial" w:cs="Arial"/>
          <w:sz w:val="20"/>
          <w:szCs w:val="20"/>
        </w:rPr>
      </w:pPr>
      <w:r w:rsidRPr="00421CC6">
        <w:rPr>
          <w:rFonts w:ascii="Arial" w:hAnsi="Arial" w:cs="Arial"/>
          <w:sz w:val="20"/>
          <w:szCs w:val="20"/>
        </w:rPr>
        <w:t xml:space="preserve"> • Appropriateness of Care – indicates if the physician avoids ordering or performing unnecessary test</w:t>
      </w:r>
      <w:r w:rsidR="00EA4779" w:rsidRPr="00421CC6">
        <w:rPr>
          <w:rFonts w:ascii="Arial" w:hAnsi="Arial" w:cs="Arial"/>
          <w:sz w:val="20"/>
          <w:szCs w:val="20"/>
        </w:rPr>
        <w:t>s</w:t>
      </w:r>
      <w:r w:rsidRPr="00421CC6">
        <w:rPr>
          <w:rFonts w:ascii="Arial" w:hAnsi="Arial" w:cs="Arial"/>
          <w:sz w:val="20"/>
          <w:szCs w:val="20"/>
        </w:rPr>
        <w:t xml:space="preserve"> and procedures and treats according to evidence</w:t>
      </w:r>
      <w:r w:rsidR="005F3E32" w:rsidRPr="00421CC6">
        <w:rPr>
          <w:rFonts w:ascii="Arial" w:hAnsi="Arial" w:cs="Arial"/>
          <w:sz w:val="20"/>
          <w:szCs w:val="20"/>
        </w:rPr>
        <w:t>-</w:t>
      </w:r>
      <w:r w:rsidRPr="00421CC6">
        <w:rPr>
          <w:rFonts w:ascii="Arial" w:hAnsi="Arial" w:cs="Arial"/>
          <w:sz w:val="20"/>
          <w:szCs w:val="20"/>
        </w:rPr>
        <w:t>based guidelines.</w:t>
      </w:r>
    </w:p>
    <w:p w14:paraId="2ABD9019" w14:textId="77777777" w:rsidR="00EA4779" w:rsidRPr="00421CC6" w:rsidRDefault="006A3E49" w:rsidP="00FA18AC">
      <w:pPr>
        <w:rPr>
          <w:rFonts w:ascii="Arial" w:hAnsi="Arial" w:cs="Arial"/>
          <w:sz w:val="20"/>
          <w:szCs w:val="20"/>
        </w:rPr>
      </w:pPr>
      <w:r w:rsidRPr="00421CC6">
        <w:rPr>
          <w:rFonts w:ascii="Arial" w:hAnsi="Arial" w:cs="Arial"/>
          <w:sz w:val="20"/>
          <w:szCs w:val="20"/>
        </w:rPr>
        <w:t xml:space="preserve"> • Overall Quality Outcomes Ranking – this is a combination of the physician’s quality measured by patient outcomes across all procedures they perform.</w:t>
      </w:r>
    </w:p>
    <w:p w14:paraId="29CDC079" w14:textId="454DCD6C" w:rsidR="006A3E49" w:rsidRPr="00421CC6" w:rsidRDefault="006A3E49" w:rsidP="00FA18AC">
      <w:pPr>
        <w:rPr>
          <w:rFonts w:ascii="Arial" w:hAnsi="Arial" w:cs="Arial"/>
          <w:sz w:val="20"/>
          <w:szCs w:val="20"/>
        </w:rPr>
      </w:pPr>
      <w:r w:rsidRPr="00421CC6">
        <w:rPr>
          <w:rFonts w:ascii="Arial" w:hAnsi="Arial" w:cs="Arial"/>
          <w:sz w:val="20"/>
          <w:szCs w:val="20"/>
        </w:rPr>
        <w:t xml:space="preserve"> • Patient Savings Rating – indicates how a physician’s referral patterns will typically impact the cost of care based on the facilities they use or refer to. </w:t>
      </w:r>
    </w:p>
    <w:p w14:paraId="044537E1" w14:textId="73BF8C7D" w:rsidR="009A2F0F" w:rsidRPr="00421CC6" w:rsidRDefault="009A2F0F" w:rsidP="009A2F0F">
      <w:pPr>
        <w:rPr>
          <w:rFonts w:ascii="Arial" w:hAnsi="Arial" w:cs="Arial"/>
          <w:b/>
          <w:bCs/>
          <w:sz w:val="20"/>
          <w:szCs w:val="20"/>
        </w:rPr>
      </w:pPr>
      <w:r w:rsidRPr="00421CC6">
        <w:rPr>
          <w:rFonts w:ascii="Arial" w:hAnsi="Arial" w:cs="Arial"/>
          <w:b/>
          <w:bCs/>
          <w:sz w:val="20"/>
          <w:szCs w:val="20"/>
        </w:rPr>
        <w:t>Why does my doctor have different rankings for different procedures, or their overall score?</w:t>
      </w:r>
    </w:p>
    <w:p w14:paraId="6E7D5713" w14:textId="47A312CF" w:rsidR="009A2F0F" w:rsidRPr="00421CC6" w:rsidRDefault="002718C2" w:rsidP="009A2F0F">
      <w:pPr>
        <w:rPr>
          <w:rFonts w:ascii="Arial" w:hAnsi="Arial" w:cs="Arial"/>
          <w:sz w:val="20"/>
          <w:szCs w:val="20"/>
        </w:rPr>
      </w:pPr>
      <w:r w:rsidRPr="00421CC6">
        <w:rPr>
          <w:rFonts w:ascii="Arial" w:hAnsi="Arial" w:cs="Arial"/>
          <w:sz w:val="20"/>
          <w:szCs w:val="20"/>
        </w:rPr>
        <w:t xml:space="preserve">Healthcare </w:t>
      </w:r>
      <w:r w:rsidR="009A2F0F" w:rsidRPr="00421CC6">
        <w:rPr>
          <w:rFonts w:ascii="Arial" w:hAnsi="Arial" w:cs="Arial"/>
          <w:sz w:val="20"/>
          <w:szCs w:val="20"/>
        </w:rPr>
        <w:t xml:space="preserve">Bluebook evaluates doctor quality for specific, individual clinical categories (joint replacement, spinal fusion, etc.) and on an aggregate level (all surgeries). For each clinical category, such as joint replacement, we only look at the doctor’s patient outcomes for the specific procedures in that clinical category. </w:t>
      </w:r>
      <w:r w:rsidR="007C57CC" w:rsidRPr="00421CC6">
        <w:rPr>
          <w:rFonts w:ascii="Arial" w:hAnsi="Arial" w:cs="Arial"/>
          <w:sz w:val="20"/>
          <w:szCs w:val="20"/>
        </w:rPr>
        <w:t xml:space="preserve">Healthcare </w:t>
      </w:r>
      <w:r w:rsidR="009A2F0F" w:rsidRPr="00421CC6">
        <w:rPr>
          <w:rFonts w:ascii="Arial" w:hAnsi="Arial" w:cs="Arial"/>
          <w:sz w:val="20"/>
          <w:szCs w:val="20"/>
        </w:rPr>
        <w:t>Bluebook evaluates doctors by the individual clinical category so that patients can make more informed decisions about the care they need.</w:t>
      </w:r>
      <w:r w:rsidR="009A2F0F" w:rsidRPr="00421CC6">
        <w:rPr>
          <w:rFonts w:ascii="Arial" w:hAnsi="Arial" w:cs="Arial"/>
          <w:sz w:val="20"/>
          <w:szCs w:val="20"/>
        </w:rPr>
        <w:br/>
      </w:r>
      <w:r w:rsidR="009A2F0F" w:rsidRPr="00421CC6">
        <w:rPr>
          <w:rFonts w:ascii="Arial" w:hAnsi="Arial" w:cs="Arial"/>
          <w:sz w:val="20"/>
          <w:szCs w:val="20"/>
        </w:rPr>
        <w:br/>
        <w:t xml:space="preserve">Physicians frequently perform many different procedures, but just like hospitals, the doctor’s patient outcomes may not be the same for each procedure. For example, an orthopedic surgeon may perform both spinal fusions and joint replacements, but their patient’s outcomes may be better for joint </w:t>
      </w:r>
      <w:r w:rsidR="009A2F0F" w:rsidRPr="00421CC6">
        <w:rPr>
          <w:rFonts w:ascii="Arial" w:hAnsi="Arial" w:cs="Arial"/>
          <w:sz w:val="20"/>
          <w:szCs w:val="20"/>
        </w:rPr>
        <w:lastRenderedPageBreak/>
        <w:t>replacements.</w:t>
      </w:r>
      <w:r w:rsidR="009A2F0F" w:rsidRPr="00421CC6">
        <w:rPr>
          <w:rFonts w:ascii="Arial" w:hAnsi="Arial" w:cs="Arial"/>
          <w:sz w:val="20"/>
          <w:szCs w:val="20"/>
        </w:rPr>
        <w:br/>
      </w:r>
      <w:r w:rsidR="009A2F0F" w:rsidRPr="00421CC6">
        <w:rPr>
          <w:rFonts w:ascii="Arial" w:hAnsi="Arial" w:cs="Arial"/>
          <w:sz w:val="20"/>
          <w:szCs w:val="20"/>
        </w:rPr>
        <w:br/>
        <w:t xml:space="preserve">Similarly, a doctor’s overall score may be different from their individual clinical category scores. The overall doctor scores are calculated independently from the individual clinical category </w:t>
      </w:r>
      <w:proofErr w:type="gramStart"/>
      <w:r w:rsidR="009A2F0F" w:rsidRPr="00421CC6">
        <w:rPr>
          <w:rFonts w:ascii="Arial" w:hAnsi="Arial" w:cs="Arial"/>
          <w:sz w:val="20"/>
          <w:szCs w:val="20"/>
        </w:rPr>
        <w:t>scores, and</w:t>
      </w:r>
      <w:proofErr w:type="gramEnd"/>
      <w:r w:rsidR="009A2F0F" w:rsidRPr="00421CC6">
        <w:rPr>
          <w:rFonts w:ascii="Arial" w:hAnsi="Arial" w:cs="Arial"/>
          <w:sz w:val="20"/>
          <w:szCs w:val="20"/>
        </w:rPr>
        <w:t xml:space="preserve"> are not an average of the individual clinical category rankings. For example, overall surgical scores are calculated across a broad range of surgeries performed by the doctor. As a result, an orthopedic surgeon might have a very high joint replacement score (excellent performance on joint replacement surgeries) but a low overall surgical score (poorer performance on general orthopedic surgeries).</w:t>
      </w:r>
    </w:p>
    <w:p w14:paraId="2D1EE036" w14:textId="77777777" w:rsidR="00FA18AC" w:rsidRPr="00421CC6" w:rsidRDefault="00FA18AC" w:rsidP="00FA18AC">
      <w:pPr>
        <w:rPr>
          <w:rFonts w:ascii="Arial" w:hAnsi="Arial" w:cs="Arial"/>
          <w:b/>
          <w:bCs/>
          <w:sz w:val="20"/>
          <w:szCs w:val="20"/>
        </w:rPr>
      </w:pPr>
      <w:bookmarkStart w:id="25" w:name="faqqualitydifferentiator"/>
      <w:bookmarkStart w:id="26" w:name="faqhospitals"/>
      <w:bookmarkStart w:id="27" w:name="faqcheaperquality"/>
      <w:bookmarkEnd w:id="25"/>
      <w:bookmarkEnd w:id="26"/>
      <w:bookmarkEnd w:id="27"/>
      <w:r w:rsidRPr="00421CC6">
        <w:rPr>
          <w:rFonts w:ascii="Arial" w:hAnsi="Arial" w:cs="Arial"/>
          <w:b/>
          <w:bCs/>
          <w:sz w:val="20"/>
          <w:szCs w:val="20"/>
        </w:rPr>
        <w:t>Will every hospital have a quality ranking for every procedure?</w:t>
      </w:r>
    </w:p>
    <w:p w14:paraId="148C4313" w14:textId="77777777" w:rsidR="00FA18AC" w:rsidRPr="00421CC6" w:rsidRDefault="00FA18AC" w:rsidP="00FA18AC">
      <w:pPr>
        <w:rPr>
          <w:rFonts w:ascii="Arial" w:hAnsi="Arial" w:cs="Arial"/>
          <w:sz w:val="20"/>
          <w:szCs w:val="20"/>
        </w:rPr>
      </w:pPr>
      <w:r w:rsidRPr="00421CC6">
        <w:rPr>
          <w:rFonts w:ascii="Arial" w:hAnsi="Arial" w:cs="Arial"/>
          <w:sz w:val="20"/>
          <w:szCs w:val="20"/>
        </w:rPr>
        <w:t>No – not every hospital performs every procedure. They will have a ranking for any procedure they perform at a high enough volume to have statistically significant data to rank them.</w:t>
      </w:r>
    </w:p>
    <w:p w14:paraId="63F5E001" w14:textId="77777777" w:rsidR="00FA18AC" w:rsidRPr="00421CC6" w:rsidRDefault="00FA18AC" w:rsidP="00FA18AC">
      <w:pPr>
        <w:rPr>
          <w:rFonts w:ascii="Arial" w:hAnsi="Arial" w:cs="Arial"/>
          <w:b/>
          <w:bCs/>
          <w:sz w:val="20"/>
          <w:szCs w:val="20"/>
        </w:rPr>
      </w:pPr>
      <w:bookmarkStart w:id="28" w:name="faqeverydoctor"/>
      <w:bookmarkEnd w:id="28"/>
      <w:r w:rsidRPr="00421CC6">
        <w:rPr>
          <w:rFonts w:ascii="Arial" w:hAnsi="Arial" w:cs="Arial"/>
          <w:b/>
          <w:bCs/>
          <w:sz w:val="20"/>
          <w:szCs w:val="20"/>
        </w:rPr>
        <w:t>Will every doctor have a quality ranking for every procedure that he or she performs?</w:t>
      </w:r>
    </w:p>
    <w:p w14:paraId="6A9F77BA" w14:textId="4049FC4D" w:rsidR="00FA18AC" w:rsidRPr="00421CC6" w:rsidRDefault="00FA18AC" w:rsidP="00FA18AC">
      <w:pPr>
        <w:rPr>
          <w:rFonts w:ascii="Arial" w:hAnsi="Arial" w:cs="Arial"/>
          <w:sz w:val="20"/>
          <w:szCs w:val="20"/>
        </w:rPr>
      </w:pPr>
      <w:r w:rsidRPr="00421CC6">
        <w:rPr>
          <w:rFonts w:ascii="Arial" w:hAnsi="Arial" w:cs="Arial"/>
          <w:sz w:val="20"/>
          <w:szCs w:val="20"/>
        </w:rPr>
        <w:t xml:space="preserve">No. </w:t>
      </w:r>
      <w:r w:rsidR="006B2413" w:rsidRPr="00421CC6">
        <w:rPr>
          <w:rFonts w:ascii="Arial" w:hAnsi="Arial" w:cs="Arial"/>
          <w:sz w:val="20"/>
          <w:szCs w:val="20"/>
        </w:rPr>
        <w:t xml:space="preserve">Healthcare </w:t>
      </w:r>
      <w:r w:rsidRPr="00421CC6">
        <w:rPr>
          <w:rFonts w:ascii="Arial" w:hAnsi="Arial" w:cs="Arial"/>
          <w:sz w:val="20"/>
          <w:szCs w:val="20"/>
        </w:rPr>
        <w:t>Bluebook will only provide a ranking when the amount of information available is sufficient to accurately evaluate the doctor for that specific procedure.</w:t>
      </w:r>
    </w:p>
    <w:p w14:paraId="62423C97" w14:textId="79AA7D7D" w:rsidR="006A3E49" w:rsidRPr="00421CC6" w:rsidRDefault="006A3E49" w:rsidP="006A3E49">
      <w:pPr>
        <w:rPr>
          <w:rFonts w:ascii="Arial" w:hAnsi="Arial" w:cs="Arial"/>
          <w:b/>
          <w:bCs/>
          <w:sz w:val="20"/>
          <w:szCs w:val="20"/>
        </w:rPr>
      </w:pPr>
      <w:r w:rsidRPr="00421CC6">
        <w:rPr>
          <w:rFonts w:ascii="Arial" w:hAnsi="Arial" w:cs="Arial"/>
          <w:b/>
          <w:bCs/>
          <w:sz w:val="20"/>
          <w:szCs w:val="20"/>
        </w:rPr>
        <w:t>What is the physician Provider Score &amp; how is that determined?</w:t>
      </w:r>
    </w:p>
    <w:p w14:paraId="45075F63" w14:textId="6B59270B" w:rsidR="006A3E49" w:rsidRPr="00421CC6" w:rsidRDefault="006A3E49" w:rsidP="006A3E49">
      <w:pPr>
        <w:rPr>
          <w:rFonts w:ascii="Arial" w:hAnsi="Arial" w:cs="Arial"/>
          <w:sz w:val="20"/>
          <w:szCs w:val="20"/>
        </w:rPr>
      </w:pPr>
      <w:r w:rsidRPr="00421CC6">
        <w:rPr>
          <w:rFonts w:ascii="Arial" w:hAnsi="Arial" w:cs="Arial"/>
          <w:sz w:val="20"/>
          <w:szCs w:val="20"/>
        </w:rPr>
        <w:t>Healthcare Bluebook gives physicians a provider score based on a combination of that physician’s appropriateness of care, overall quality ranking and their patient savings rating. Please see below for definitions of each:</w:t>
      </w:r>
    </w:p>
    <w:p w14:paraId="4AC88ACE" w14:textId="563BB89F" w:rsidR="006A3E49" w:rsidRPr="00421CC6" w:rsidRDefault="006A3E49" w:rsidP="006A3E49">
      <w:pPr>
        <w:rPr>
          <w:rFonts w:ascii="Arial" w:hAnsi="Arial" w:cs="Arial"/>
          <w:sz w:val="20"/>
          <w:szCs w:val="20"/>
        </w:rPr>
      </w:pPr>
      <w:r w:rsidRPr="00421CC6">
        <w:rPr>
          <w:rFonts w:ascii="Arial" w:hAnsi="Arial" w:cs="Arial"/>
          <w:sz w:val="20"/>
          <w:szCs w:val="20"/>
        </w:rPr>
        <w:t>• Appropriateness of Care – indicates if the physician avoids ordering or performing</w:t>
      </w:r>
      <w:r w:rsidR="005675BB" w:rsidRPr="00421CC6">
        <w:rPr>
          <w:rFonts w:ascii="Arial" w:hAnsi="Arial" w:cs="Arial"/>
          <w:sz w:val="20"/>
          <w:szCs w:val="20"/>
        </w:rPr>
        <w:t xml:space="preserve"> </w:t>
      </w:r>
      <w:r w:rsidRPr="00421CC6">
        <w:rPr>
          <w:rFonts w:ascii="Arial" w:hAnsi="Arial" w:cs="Arial"/>
          <w:sz w:val="20"/>
          <w:szCs w:val="20"/>
        </w:rPr>
        <w:t>unnecessary test and procedures and treats</w:t>
      </w:r>
      <w:r w:rsidR="005675BB" w:rsidRPr="00421CC6">
        <w:rPr>
          <w:rFonts w:ascii="Arial" w:hAnsi="Arial" w:cs="Arial"/>
          <w:sz w:val="20"/>
          <w:szCs w:val="20"/>
        </w:rPr>
        <w:t xml:space="preserve"> </w:t>
      </w:r>
      <w:r w:rsidRPr="00421CC6">
        <w:rPr>
          <w:rFonts w:ascii="Arial" w:hAnsi="Arial" w:cs="Arial"/>
          <w:sz w:val="20"/>
          <w:szCs w:val="20"/>
        </w:rPr>
        <w:t>according to evidence</w:t>
      </w:r>
      <w:r w:rsidR="001A4B97" w:rsidRPr="00421CC6">
        <w:rPr>
          <w:rFonts w:ascii="Arial" w:hAnsi="Arial" w:cs="Arial"/>
          <w:sz w:val="20"/>
          <w:szCs w:val="20"/>
        </w:rPr>
        <w:t>-</w:t>
      </w:r>
      <w:r w:rsidRPr="00421CC6">
        <w:rPr>
          <w:rFonts w:ascii="Arial" w:hAnsi="Arial" w:cs="Arial"/>
          <w:sz w:val="20"/>
          <w:szCs w:val="20"/>
        </w:rPr>
        <w:t xml:space="preserve">based guidelines. </w:t>
      </w:r>
    </w:p>
    <w:p w14:paraId="1AF23DFF" w14:textId="65B1ADC8" w:rsidR="006A3E49" w:rsidRPr="00421CC6" w:rsidRDefault="006A3E49" w:rsidP="006A3E49">
      <w:pPr>
        <w:rPr>
          <w:rFonts w:ascii="Arial" w:hAnsi="Arial" w:cs="Arial"/>
          <w:sz w:val="20"/>
          <w:szCs w:val="20"/>
        </w:rPr>
      </w:pPr>
      <w:r w:rsidRPr="00421CC6">
        <w:rPr>
          <w:rFonts w:ascii="Arial" w:hAnsi="Arial" w:cs="Arial"/>
          <w:sz w:val="20"/>
          <w:szCs w:val="20"/>
        </w:rPr>
        <w:t>• Overall Quality Outcomes Ranking – this</w:t>
      </w:r>
      <w:r w:rsidR="005675BB" w:rsidRPr="00421CC6">
        <w:rPr>
          <w:rFonts w:ascii="Arial" w:hAnsi="Arial" w:cs="Arial"/>
          <w:sz w:val="20"/>
          <w:szCs w:val="20"/>
        </w:rPr>
        <w:t xml:space="preserve"> </w:t>
      </w:r>
      <w:r w:rsidRPr="00421CC6">
        <w:rPr>
          <w:rFonts w:ascii="Arial" w:hAnsi="Arial" w:cs="Arial"/>
          <w:sz w:val="20"/>
          <w:szCs w:val="20"/>
        </w:rPr>
        <w:t>is a combination of the physician’s quality</w:t>
      </w:r>
      <w:r w:rsidR="005675BB" w:rsidRPr="00421CC6">
        <w:rPr>
          <w:rFonts w:ascii="Arial" w:hAnsi="Arial" w:cs="Arial"/>
          <w:sz w:val="20"/>
          <w:szCs w:val="20"/>
        </w:rPr>
        <w:t xml:space="preserve"> </w:t>
      </w:r>
      <w:r w:rsidRPr="00421CC6">
        <w:rPr>
          <w:rFonts w:ascii="Arial" w:hAnsi="Arial" w:cs="Arial"/>
          <w:sz w:val="20"/>
          <w:szCs w:val="20"/>
        </w:rPr>
        <w:t xml:space="preserve">measured by patient outcomes across all procedures they perform. </w:t>
      </w:r>
    </w:p>
    <w:p w14:paraId="7DFBAE28" w14:textId="6ABEFEB1" w:rsidR="006A3E49" w:rsidRPr="00421CC6" w:rsidRDefault="006A3E49" w:rsidP="006A3E49">
      <w:pPr>
        <w:rPr>
          <w:rFonts w:ascii="Arial" w:hAnsi="Arial" w:cs="Arial"/>
          <w:sz w:val="20"/>
          <w:szCs w:val="20"/>
        </w:rPr>
      </w:pPr>
      <w:r w:rsidRPr="00421CC6">
        <w:rPr>
          <w:rFonts w:ascii="Arial" w:hAnsi="Arial" w:cs="Arial"/>
          <w:sz w:val="20"/>
          <w:szCs w:val="20"/>
        </w:rPr>
        <w:t>• Patient Savings Rating – indicates how a</w:t>
      </w:r>
      <w:r w:rsidR="005675BB" w:rsidRPr="00421CC6">
        <w:rPr>
          <w:rFonts w:ascii="Arial" w:hAnsi="Arial" w:cs="Arial"/>
          <w:sz w:val="20"/>
          <w:szCs w:val="20"/>
        </w:rPr>
        <w:t xml:space="preserve"> </w:t>
      </w:r>
      <w:r w:rsidRPr="00421CC6">
        <w:rPr>
          <w:rFonts w:ascii="Arial" w:hAnsi="Arial" w:cs="Arial"/>
          <w:sz w:val="20"/>
          <w:szCs w:val="20"/>
        </w:rPr>
        <w:t>physician’s referral patterns will typically</w:t>
      </w:r>
      <w:r w:rsidR="005675BB" w:rsidRPr="00421CC6">
        <w:rPr>
          <w:rFonts w:ascii="Arial" w:hAnsi="Arial" w:cs="Arial"/>
          <w:sz w:val="20"/>
          <w:szCs w:val="20"/>
        </w:rPr>
        <w:t xml:space="preserve"> </w:t>
      </w:r>
      <w:r w:rsidRPr="00421CC6">
        <w:rPr>
          <w:rFonts w:ascii="Arial" w:hAnsi="Arial" w:cs="Arial"/>
          <w:sz w:val="20"/>
          <w:szCs w:val="20"/>
        </w:rPr>
        <w:t>impact the cost of care based on the facilities they use or refer to.</w:t>
      </w:r>
    </w:p>
    <w:p w14:paraId="0456BD7C" w14:textId="1E6E0AE4" w:rsidR="004E55DB" w:rsidRPr="00421CC6" w:rsidRDefault="004E55DB" w:rsidP="006A3E49">
      <w:pPr>
        <w:rPr>
          <w:rFonts w:ascii="Arial" w:hAnsi="Arial" w:cs="Arial"/>
          <w:sz w:val="20"/>
          <w:szCs w:val="20"/>
        </w:rPr>
      </w:pPr>
      <w:r w:rsidRPr="00421CC6">
        <w:rPr>
          <w:rFonts w:ascii="Arial" w:hAnsi="Arial" w:cs="Arial"/>
          <w:sz w:val="20"/>
          <w:szCs w:val="20"/>
        </w:rPr>
        <w:t xml:space="preserve">If you have specific questions about a physician’s score, please contact the </w:t>
      </w:r>
      <w:r w:rsidR="00C755A1" w:rsidRPr="00421CC6">
        <w:rPr>
          <w:rFonts w:ascii="Arial" w:hAnsi="Arial" w:cs="Arial"/>
          <w:sz w:val="20"/>
          <w:szCs w:val="20"/>
        </w:rPr>
        <w:t xml:space="preserve">Healthcare </w:t>
      </w:r>
      <w:r w:rsidRPr="00421CC6">
        <w:rPr>
          <w:rFonts w:ascii="Arial" w:hAnsi="Arial" w:cs="Arial"/>
          <w:sz w:val="20"/>
          <w:szCs w:val="20"/>
        </w:rPr>
        <w:t xml:space="preserve">Bluebook Concierge team at </w:t>
      </w:r>
      <w:r w:rsidR="00C755A1" w:rsidRPr="00421CC6">
        <w:rPr>
          <w:rFonts w:ascii="Arial" w:hAnsi="Arial" w:cs="Arial"/>
          <w:sz w:val="20"/>
          <w:szCs w:val="20"/>
        </w:rPr>
        <w:t>1-</w:t>
      </w:r>
      <w:r w:rsidRPr="00421CC6">
        <w:rPr>
          <w:rFonts w:ascii="Arial" w:hAnsi="Arial" w:cs="Arial"/>
          <w:sz w:val="20"/>
          <w:szCs w:val="20"/>
        </w:rPr>
        <w:t>800-875-9717.</w:t>
      </w:r>
    </w:p>
    <w:p w14:paraId="2BC5A6BF" w14:textId="443A19B7" w:rsidR="00D20092" w:rsidRPr="00421CC6" w:rsidRDefault="006A3E49" w:rsidP="006A3E49">
      <w:pPr>
        <w:rPr>
          <w:rFonts w:ascii="Arial" w:hAnsi="Arial" w:cs="Arial"/>
          <w:b/>
          <w:bCs/>
          <w:sz w:val="20"/>
          <w:szCs w:val="20"/>
        </w:rPr>
      </w:pPr>
      <w:bookmarkStart w:id="29" w:name="faqqualitydatasource"/>
      <w:bookmarkStart w:id="30" w:name="faqoutpatientquality"/>
      <w:bookmarkStart w:id="31" w:name="faqqualityguarantee"/>
      <w:bookmarkStart w:id="32" w:name="faqeveryhospital"/>
      <w:bookmarkStart w:id="33" w:name="faqwhynopricing"/>
      <w:bookmarkStart w:id="34" w:name="providerinnetwork"/>
      <w:bookmarkStart w:id="35" w:name="rewarddetail"/>
      <w:bookmarkEnd w:id="29"/>
      <w:bookmarkEnd w:id="30"/>
      <w:bookmarkEnd w:id="31"/>
      <w:bookmarkEnd w:id="32"/>
      <w:bookmarkEnd w:id="33"/>
      <w:bookmarkEnd w:id="34"/>
      <w:bookmarkEnd w:id="35"/>
      <w:r w:rsidRPr="00421CC6">
        <w:rPr>
          <w:rFonts w:ascii="Arial" w:hAnsi="Arial" w:cs="Arial"/>
          <w:b/>
          <w:bCs/>
          <w:sz w:val="20"/>
          <w:szCs w:val="20"/>
        </w:rPr>
        <w:t>Why does my physician have different rankings for different procedures, or their overall Provider Score?</w:t>
      </w:r>
    </w:p>
    <w:p w14:paraId="11B53901" w14:textId="7932952A" w:rsidR="006A3E49" w:rsidRPr="00421CC6" w:rsidRDefault="00270389" w:rsidP="006A3E49">
      <w:pPr>
        <w:rPr>
          <w:rFonts w:ascii="Arial" w:hAnsi="Arial" w:cs="Arial"/>
          <w:b/>
          <w:bCs/>
          <w:sz w:val="20"/>
          <w:szCs w:val="20"/>
        </w:rPr>
      </w:pPr>
      <w:r w:rsidRPr="00421CC6">
        <w:rPr>
          <w:rFonts w:ascii="Arial" w:hAnsi="Arial" w:cs="Arial"/>
          <w:sz w:val="20"/>
          <w:szCs w:val="20"/>
        </w:rPr>
        <w:t xml:space="preserve">Healthcare </w:t>
      </w:r>
      <w:r w:rsidR="006A3E49" w:rsidRPr="00421CC6">
        <w:rPr>
          <w:rFonts w:ascii="Arial" w:hAnsi="Arial" w:cs="Arial"/>
          <w:sz w:val="20"/>
          <w:szCs w:val="20"/>
        </w:rPr>
        <w:t xml:space="preserve">Bluebook evaluates physician quality for specific, individual clinical categories so that patients can make more informed decisions about their healthcare. Physicians frequently perform many different procedures, and patient outcomes may not be the same for each procedure. A physician’s overall score may be different from their individual procedure score. </w:t>
      </w:r>
      <w:r w:rsidRPr="00421CC6">
        <w:rPr>
          <w:rFonts w:ascii="Arial" w:hAnsi="Arial" w:cs="Arial"/>
          <w:sz w:val="20"/>
          <w:szCs w:val="20"/>
        </w:rPr>
        <w:t xml:space="preserve">For </w:t>
      </w:r>
      <w:r w:rsidR="006A3E49" w:rsidRPr="00421CC6">
        <w:rPr>
          <w:rFonts w:ascii="Arial" w:hAnsi="Arial" w:cs="Arial"/>
          <w:sz w:val="20"/>
          <w:szCs w:val="20"/>
        </w:rPr>
        <w:t xml:space="preserve">example, </w:t>
      </w:r>
      <w:r w:rsidRPr="00421CC6">
        <w:rPr>
          <w:rFonts w:ascii="Arial" w:hAnsi="Arial" w:cs="Arial"/>
          <w:sz w:val="20"/>
          <w:szCs w:val="20"/>
        </w:rPr>
        <w:t xml:space="preserve">a </w:t>
      </w:r>
      <w:r w:rsidR="006A3E49" w:rsidRPr="00421CC6">
        <w:rPr>
          <w:rFonts w:ascii="Arial" w:hAnsi="Arial" w:cs="Arial"/>
          <w:sz w:val="20"/>
          <w:szCs w:val="20"/>
        </w:rPr>
        <w:t xml:space="preserve">physician </w:t>
      </w:r>
      <w:r w:rsidRPr="00421CC6">
        <w:rPr>
          <w:rFonts w:ascii="Arial" w:hAnsi="Arial" w:cs="Arial"/>
          <w:sz w:val="20"/>
          <w:szCs w:val="20"/>
        </w:rPr>
        <w:t>may have</w:t>
      </w:r>
      <w:r w:rsidR="006A3E49" w:rsidRPr="00421CC6">
        <w:rPr>
          <w:rFonts w:ascii="Arial" w:hAnsi="Arial" w:cs="Arial"/>
          <w:sz w:val="20"/>
          <w:szCs w:val="20"/>
        </w:rPr>
        <w:t xml:space="preserve"> an overall Low Provider Score, but they</w:t>
      </w:r>
      <w:r w:rsidRPr="00421CC6">
        <w:rPr>
          <w:rFonts w:ascii="Arial" w:hAnsi="Arial" w:cs="Arial"/>
          <w:sz w:val="20"/>
          <w:szCs w:val="20"/>
        </w:rPr>
        <w:t xml:space="preserve"> may</w:t>
      </w:r>
      <w:r w:rsidR="006A3E49" w:rsidRPr="00421CC6">
        <w:rPr>
          <w:rFonts w:ascii="Arial" w:hAnsi="Arial" w:cs="Arial"/>
          <w:sz w:val="20"/>
          <w:szCs w:val="20"/>
        </w:rPr>
        <w:t xml:space="preserve"> have an average quality score for </w:t>
      </w:r>
      <w:r w:rsidRPr="00421CC6">
        <w:rPr>
          <w:rFonts w:ascii="Arial" w:hAnsi="Arial" w:cs="Arial"/>
          <w:sz w:val="20"/>
          <w:szCs w:val="20"/>
        </w:rPr>
        <w:t xml:space="preserve">a </w:t>
      </w:r>
      <w:r w:rsidR="00BA1E7E" w:rsidRPr="00421CC6">
        <w:rPr>
          <w:rFonts w:ascii="Arial" w:hAnsi="Arial" w:cs="Arial"/>
          <w:sz w:val="20"/>
          <w:szCs w:val="20"/>
        </w:rPr>
        <w:t>b</w:t>
      </w:r>
      <w:r w:rsidR="006A3E49" w:rsidRPr="00421CC6">
        <w:rPr>
          <w:rFonts w:ascii="Arial" w:hAnsi="Arial" w:cs="Arial"/>
          <w:sz w:val="20"/>
          <w:szCs w:val="20"/>
        </w:rPr>
        <w:t>unionectomy.</w:t>
      </w:r>
    </w:p>
    <w:p w14:paraId="25C582BC" w14:textId="77777777" w:rsidR="00350E36" w:rsidRPr="00421CC6" w:rsidRDefault="00350E36" w:rsidP="00653882">
      <w:pPr>
        <w:pStyle w:val="Heading2"/>
        <w:rPr>
          <w:rFonts w:ascii="Arial" w:hAnsi="Arial" w:cs="Arial"/>
          <w:sz w:val="20"/>
          <w:szCs w:val="20"/>
        </w:rPr>
      </w:pPr>
      <w:bookmarkStart w:id="36" w:name="ReceivingRewards"/>
    </w:p>
    <w:p w14:paraId="2E936A6A" w14:textId="35AA301E" w:rsidR="009A2F0F" w:rsidRPr="004469CD" w:rsidRDefault="00653882" w:rsidP="00653882">
      <w:pPr>
        <w:pStyle w:val="Heading2"/>
        <w:rPr>
          <w:rFonts w:ascii="Arial" w:hAnsi="Arial" w:cs="Arial"/>
          <w:b/>
          <w:bCs/>
          <w:sz w:val="22"/>
          <w:szCs w:val="22"/>
        </w:rPr>
      </w:pPr>
      <w:r w:rsidRPr="004469CD">
        <w:rPr>
          <w:rFonts w:ascii="Arial" w:hAnsi="Arial" w:cs="Arial"/>
          <w:b/>
          <w:bCs/>
          <w:sz w:val="22"/>
          <w:szCs w:val="22"/>
        </w:rPr>
        <w:t xml:space="preserve">Receiving </w:t>
      </w:r>
      <w:r w:rsidR="001E6B8B" w:rsidRPr="004469CD">
        <w:rPr>
          <w:rFonts w:ascii="Arial" w:hAnsi="Arial" w:cs="Arial"/>
          <w:b/>
          <w:bCs/>
          <w:sz w:val="22"/>
          <w:szCs w:val="22"/>
        </w:rPr>
        <w:t xml:space="preserve">Go Green to Get Green </w:t>
      </w:r>
      <w:r w:rsidRPr="004469CD">
        <w:rPr>
          <w:rFonts w:ascii="Arial" w:hAnsi="Arial" w:cs="Arial"/>
          <w:b/>
          <w:bCs/>
          <w:sz w:val="22"/>
          <w:szCs w:val="22"/>
        </w:rPr>
        <w:t>Rewards</w:t>
      </w:r>
    </w:p>
    <w:bookmarkEnd w:id="36"/>
    <w:p w14:paraId="68663581" w14:textId="284AA644" w:rsidR="009A2F0F" w:rsidRPr="00421CC6" w:rsidRDefault="009A2F0F" w:rsidP="009A2F0F">
      <w:pPr>
        <w:rPr>
          <w:rFonts w:ascii="Arial" w:hAnsi="Arial" w:cs="Arial"/>
          <w:b/>
          <w:bCs/>
          <w:sz w:val="20"/>
          <w:szCs w:val="20"/>
        </w:rPr>
      </w:pPr>
      <w:r w:rsidRPr="00421CC6">
        <w:rPr>
          <w:rFonts w:ascii="Arial" w:hAnsi="Arial" w:cs="Arial"/>
          <w:b/>
          <w:bCs/>
          <w:sz w:val="20"/>
          <w:szCs w:val="20"/>
        </w:rPr>
        <w:t xml:space="preserve">How do I know if I am eligible to participate in the </w:t>
      </w:r>
      <w:r w:rsidR="001E6B8B" w:rsidRPr="00421CC6">
        <w:rPr>
          <w:rFonts w:ascii="Arial" w:hAnsi="Arial" w:cs="Arial"/>
          <w:b/>
          <w:bCs/>
          <w:sz w:val="20"/>
          <w:szCs w:val="20"/>
        </w:rPr>
        <w:t xml:space="preserve">Go Green to Get Green </w:t>
      </w:r>
      <w:r w:rsidRPr="00421CC6">
        <w:rPr>
          <w:rFonts w:ascii="Arial" w:hAnsi="Arial" w:cs="Arial"/>
          <w:b/>
          <w:bCs/>
          <w:sz w:val="20"/>
          <w:szCs w:val="20"/>
        </w:rPr>
        <w:t>rewards program?</w:t>
      </w:r>
    </w:p>
    <w:p w14:paraId="341F7D44" w14:textId="0F5366A1" w:rsidR="009A2F0F" w:rsidRPr="00421CC6" w:rsidRDefault="009A2F0F" w:rsidP="009A2F0F">
      <w:pPr>
        <w:rPr>
          <w:rFonts w:ascii="Arial" w:hAnsi="Arial" w:cs="Arial"/>
          <w:sz w:val="20"/>
          <w:szCs w:val="20"/>
        </w:rPr>
      </w:pPr>
      <w:r w:rsidRPr="00421CC6">
        <w:rPr>
          <w:rFonts w:ascii="Arial" w:hAnsi="Arial" w:cs="Arial"/>
          <w:sz w:val="20"/>
          <w:szCs w:val="20"/>
        </w:rPr>
        <w:t>If you</w:t>
      </w:r>
      <w:r w:rsidR="00976840" w:rsidRPr="00421CC6">
        <w:rPr>
          <w:rFonts w:ascii="Arial" w:hAnsi="Arial" w:cs="Arial"/>
          <w:sz w:val="20"/>
          <w:szCs w:val="20"/>
        </w:rPr>
        <w:t>’re</w:t>
      </w:r>
      <w:r w:rsidRPr="00421CC6">
        <w:rPr>
          <w:rFonts w:ascii="Arial" w:hAnsi="Arial" w:cs="Arial"/>
          <w:sz w:val="20"/>
          <w:szCs w:val="20"/>
        </w:rPr>
        <w:t xml:space="preserve"> a current employee with active health insurance coverage at the time of the rewardable healthcare service, then you and your covered dependents are eligible to participate in the rewards program.</w:t>
      </w:r>
    </w:p>
    <w:p w14:paraId="371566A8" w14:textId="77777777" w:rsidR="009A2F0F" w:rsidRPr="00421CC6" w:rsidRDefault="009A2F0F" w:rsidP="009A2F0F">
      <w:pPr>
        <w:rPr>
          <w:rFonts w:ascii="Arial" w:hAnsi="Arial" w:cs="Arial"/>
          <w:b/>
          <w:bCs/>
          <w:sz w:val="20"/>
          <w:szCs w:val="20"/>
        </w:rPr>
      </w:pPr>
      <w:r w:rsidRPr="00421CC6">
        <w:rPr>
          <w:rFonts w:ascii="Arial" w:hAnsi="Arial" w:cs="Arial"/>
          <w:b/>
          <w:bCs/>
          <w:sz w:val="20"/>
          <w:szCs w:val="20"/>
        </w:rPr>
        <w:t>How do I qualify for a reward?</w:t>
      </w:r>
    </w:p>
    <w:p w14:paraId="4B100369" w14:textId="77777777" w:rsidR="009A2F0F" w:rsidRPr="00421CC6" w:rsidRDefault="009A2F0F" w:rsidP="009A2F0F">
      <w:pPr>
        <w:rPr>
          <w:rFonts w:ascii="Arial" w:hAnsi="Arial" w:cs="Arial"/>
          <w:sz w:val="20"/>
          <w:szCs w:val="20"/>
        </w:rPr>
      </w:pPr>
      <w:r w:rsidRPr="00421CC6">
        <w:rPr>
          <w:rFonts w:ascii="Arial" w:hAnsi="Arial" w:cs="Arial"/>
          <w:sz w:val="20"/>
          <w:szCs w:val="20"/>
        </w:rPr>
        <w:lastRenderedPageBreak/>
        <w:t>Qualifying for a reward is an easy two-step process.</w:t>
      </w:r>
    </w:p>
    <w:p w14:paraId="405FBED1" w14:textId="77777777" w:rsidR="009A2F0F" w:rsidRPr="00421CC6" w:rsidRDefault="009A2F0F" w:rsidP="009A2F0F">
      <w:pPr>
        <w:numPr>
          <w:ilvl w:val="0"/>
          <w:numId w:val="1"/>
        </w:numPr>
        <w:rPr>
          <w:rFonts w:ascii="Arial" w:hAnsi="Arial" w:cs="Arial"/>
          <w:sz w:val="20"/>
          <w:szCs w:val="20"/>
        </w:rPr>
      </w:pPr>
      <w:r w:rsidRPr="00421CC6">
        <w:rPr>
          <w:rFonts w:ascii="Arial" w:hAnsi="Arial" w:cs="Arial"/>
          <w:sz w:val="20"/>
          <w:szCs w:val="20"/>
        </w:rPr>
        <w:t>Use Healthcare Bluebook to shop for your healthcare service on or before the day of the service. You can shop with Healthcare Bluebook any of the following ways:</w:t>
      </w:r>
    </w:p>
    <w:p w14:paraId="34283271" w14:textId="77777777" w:rsidR="009A2F0F" w:rsidRPr="00421CC6" w:rsidRDefault="009A2F0F" w:rsidP="009A2F0F">
      <w:pPr>
        <w:numPr>
          <w:ilvl w:val="1"/>
          <w:numId w:val="1"/>
        </w:numPr>
        <w:rPr>
          <w:rFonts w:ascii="Arial" w:hAnsi="Arial" w:cs="Arial"/>
          <w:sz w:val="20"/>
          <w:szCs w:val="20"/>
        </w:rPr>
      </w:pPr>
      <w:r w:rsidRPr="00421CC6">
        <w:rPr>
          <w:rFonts w:ascii="Arial" w:hAnsi="Arial" w:cs="Arial"/>
          <w:sz w:val="20"/>
          <w:szCs w:val="20"/>
        </w:rPr>
        <w:t>Login and search the Healthcare Bluebook website</w:t>
      </w:r>
    </w:p>
    <w:p w14:paraId="0523DCB7" w14:textId="77777777" w:rsidR="009A2F0F" w:rsidRPr="00421CC6" w:rsidRDefault="009A2F0F" w:rsidP="009A2F0F">
      <w:pPr>
        <w:numPr>
          <w:ilvl w:val="1"/>
          <w:numId w:val="1"/>
        </w:numPr>
        <w:rPr>
          <w:rFonts w:ascii="Arial" w:hAnsi="Arial" w:cs="Arial"/>
          <w:sz w:val="20"/>
          <w:szCs w:val="20"/>
        </w:rPr>
      </w:pPr>
      <w:r w:rsidRPr="00421CC6">
        <w:rPr>
          <w:rFonts w:ascii="Arial" w:hAnsi="Arial" w:cs="Arial"/>
          <w:sz w:val="20"/>
          <w:szCs w:val="20"/>
        </w:rPr>
        <w:t>Login and search the Healthcare Bluebook mobile app</w:t>
      </w:r>
    </w:p>
    <w:p w14:paraId="4BD70CC8" w14:textId="4F86EAAD" w:rsidR="009A2F0F" w:rsidRPr="00421CC6" w:rsidRDefault="009A2F0F" w:rsidP="009A2F0F">
      <w:pPr>
        <w:numPr>
          <w:ilvl w:val="1"/>
          <w:numId w:val="1"/>
        </w:numPr>
        <w:rPr>
          <w:rFonts w:ascii="Arial" w:hAnsi="Arial" w:cs="Arial"/>
          <w:sz w:val="20"/>
          <w:szCs w:val="20"/>
        </w:rPr>
      </w:pPr>
      <w:r w:rsidRPr="00421CC6">
        <w:rPr>
          <w:rFonts w:ascii="Arial" w:hAnsi="Arial" w:cs="Arial"/>
          <w:sz w:val="20"/>
          <w:szCs w:val="20"/>
        </w:rPr>
        <w:t>Call us at</w:t>
      </w:r>
      <w:r w:rsidR="00691485" w:rsidRPr="00421CC6">
        <w:rPr>
          <w:rFonts w:ascii="Arial" w:hAnsi="Arial" w:cs="Arial"/>
          <w:sz w:val="20"/>
          <w:szCs w:val="20"/>
        </w:rPr>
        <w:t xml:space="preserve"> </w:t>
      </w:r>
      <w:r w:rsidR="00350E36" w:rsidRPr="00421CC6">
        <w:rPr>
          <w:rFonts w:ascii="Arial" w:hAnsi="Arial" w:cs="Arial"/>
          <w:sz w:val="20"/>
          <w:szCs w:val="20"/>
        </w:rPr>
        <w:t>1-800-875-9717</w:t>
      </w:r>
    </w:p>
    <w:p w14:paraId="14122642" w14:textId="748A4440" w:rsidR="009A2F0F" w:rsidRPr="00421CC6" w:rsidRDefault="009A2F0F" w:rsidP="009A2F0F">
      <w:pPr>
        <w:numPr>
          <w:ilvl w:val="1"/>
          <w:numId w:val="1"/>
        </w:numPr>
        <w:rPr>
          <w:rFonts w:ascii="Arial" w:hAnsi="Arial" w:cs="Arial"/>
          <w:sz w:val="20"/>
          <w:szCs w:val="20"/>
        </w:rPr>
      </w:pPr>
      <w:r w:rsidRPr="00421CC6">
        <w:rPr>
          <w:rFonts w:ascii="Arial" w:hAnsi="Arial" w:cs="Arial"/>
          <w:sz w:val="20"/>
          <w:szCs w:val="20"/>
        </w:rPr>
        <w:t xml:space="preserve">Contact Healthcare Bluebook member services via </w:t>
      </w:r>
      <w:r w:rsidR="0077774C">
        <w:rPr>
          <w:rFonts w:ascii="Arial" w:hAnsi="Arial" w:cs="Arial"/>
          <w:sz w:val="20"/>
          <w:szCs w:val="20"/>
        </w:rPr>
        <w:t>a</w:t>
      </w:r>
      <w:r w:rsidRPr="00421CC6">
        <w:rPr>
          <w:rFonts w:ascii="Arial" w:hAnsi="Arial" w:cs="Arial"/>
          <w:sz w:val="20"/>
          <w:szCs w:val="20"/>
        </w:rPr>
        <w:t> </w:t>
      </w:r>
      <w:r w:rsidR="00781238" w:rsidRPr="00421CC6">
        <w:rPr>
          <w:rFonts w:ascii="Arial" w:hAnsi="Arial" w:cs="Arial"/>
          <w:sz w:val="20"/>
          <w:szCs w:val="20"/>
        </w:rPr>
        <w:t>support form</w:t>
      </w:r>
      <w:r w:rsidR="0077774C">
        <w:rPr>
          <w:rFonts w:ascii="Arial" w:hAnsi="Arial" w:cs="Arial"/>
          <w:sz w:val="20"/>
          <w:szCs w:val="20"/>
        </w:rPr>
        <w:t xml:space="preserve"> (log into HCBB’s site to view the link).</w:t>
      </w:r>
    </w:p>
    <w:p w14:paraId="17525E0A" w14:textId="422954E7" w:rsidR="009A2F0F" w:rsidRPr="00421CC6" w:rsidRDefault="009A2F0F" w:rsidP="009A2F0F">
      <w:pPr>
        <w:numPr>
          <w:ilvl w:val="0"/>
          <w:numId w:val="1"/>
        </w:numPr>
        <w:rPr>
          <w:rFonts w:ascii="Arial" w:hAnsi="Arial" w:cs="Arial"/>
          <w:sz w:val="20"/>
          <w:szCs w:val="20"/>
        </w:rPr>
      </w:pPr>
      <w:r w:rsidRPr="00421CC6">
        <w:rPr>
          <w:rFonts w:ascii="Arial" w:hAnsi="Arial" w:cs="Arial"/>
          <w:sz w:val="20"/>
          <w:szCs w:val="20"/>
        </w:rPr>
        <w:t>Use a</w:t>
      </w:r>
      <w:r w:rsidR="00CE776B" w:rsidRPr="00421CC6">
        <w:rPr>
          <w:rFonts w:ascii="Arial" w:hAnsi="Arial" w:cs="Arial"/>
          <w:sz w:val="20"/>
          <w:szCs w:val="20"/>
        </w:rPr>
        <w:t xml:space="preserve"> </w:t>
      </w:r>
      <w:r w:rsidRPr="00421CC6">
        <w:rPr>
          <w:rFonts w:ascii="Arial" w:hAnsi="Arial" w:cs="Arial"/>
          <w:sz w:val="20"/>
          <w:szCs w:val="20"/>
        </w:rPr>
        <w:t>Fair Price™ (green-rated) facility, specifically:</w:t>
      </w:r>
    </w:p>
    <w:p w14:paraId="4DEE519D" w14:textId="77777777" w:rsidR="009A2F0F" w:rsidRPr="00421CC6" w:rsidRDefault="009A2F0F" w:rsidP="009A2F0F">
      <w:pPr>
        <w:numPr>
          <w:ilvl w:val="1"/>
          <w:numId w:val="1"/>
        </w:numPr>
        <w:rPr>
          <w:rFonts w:ascii="Arial" w:hAnsi="Arial" w:cs="Arial"/>
          <w:sz w:val="20"/>
          <w:szCs w:val="20"/>
        </w:rPr>
      </w:pPr>
      <w:r w:rsidRPr="00421CC6">
        <w:rPr>
          <w:rFonts w:ascii="Arial" w:hAnsi="Arial" w:cs="Arial"/>
          <w:sz w:val="20"/>
          <w:szCs w:val="20"/>
        </w:rPr>
        <w:t>For reward-eligible outpatient services, use a facility with a green price ranking to qualify for the reward.</w:t>
      </w:r>
    </w:p>
    <w:p w14:paraId="4ABDE5C7" w14:textId="0D94F00E" w:rsidR="009A2F0F" w:rsidRPr="00421CC6" w:rsidRDefault="009A2F0F" w:rsidP="009A2F0F">
      <w:pPr>
        <w:numPr>
          <w:ilvl w:val="1"/>
          <w:numId w:val="1"/>
        </w:numPr>
        <w:rPr>
          <w:rFonts w:ascii="Arial" w:hAnsi="Arial" w:cs="Arial"/>
          <w:sz w:val="20"/>
          <w:szCs w:val="20"/>
        </w:rPr>
      </w:pPr>
      <w:r w:rsidRPr="00421CC6">
        <w:rPr>
          <w:rFonts w:ascii="Arial" w:hAnsi="Arial" w:cs="Arial"/>
          <w:sz w:val="20"/>
          <w:szCs w:val="20"/>
        </w:rPr>
        <w:t xml:space="preserve">For reward-eligible inpatient services, use a facility with a green quality ranking and a green price ranking to qualify for the maximum reward amount. </w:t>
      </w:r>
    </w:p>
    <w:p w14:paraId="09B784E0" w14:textId="2518B8FA" w:rsidR="009A2F0F" w:rsidRPr="00421CC6" w:rsidRDefault="009A2F0F" w:rsidP="009A2F0F">
      <w:pPr>
        <w:rPr>
          <w:rFonts w:ascii="Arial" w:hAnsi="Arial" w:cs="Arial"/>
          <w:b/>
          <w:bCs/>
          <w:sz w:val="20"/>
          <w:szCs w:val="20"/>
        </w:rPr>
      </w:pPr>
      <w:r w:rsidRPr="00421CC6">
        <w:rPr>
          <w:rFonts w:ascii="Arial" w:hAnsi="Arial" w:cs="Arial"/>
          <w:b/>
          <w:bCs/>
          <w:sz w:val="20"/>
          <w:szCs w:val="20"/>
        </w:rPr>
        <w:t xml:space="preserve">How can my family members qualify for a </w:t>
      </w:r>
      <w:r w:rsidR="001E6B8B" w:rsidRPr="00421CC6">
        <w:rPr>
          <w:rFonts w:ascii="Arial" w:hAnsi="Arial" w:cs="Arial"/>
          <w:b/>
          <w:bCs/>
          <w:sz w:val="20"/>
          <w:szCs w:val="20"/>
        </w:rPr>
        <w:t xml:space="preserve">Go Green to Get Green </w:t>
      </w:r>
      <w:r w:rsidRPr="00421CC6">
        <w:rPr>
          <w:rFonts w:ascii="Arial" w:hAnsi="Arial" w:cs="Arial"/>
          <w:b/>
          <w:bCs/>
          <w:sz w:val="20"/>
          <w:szCs w:val="20"/>
        </w:rPr>
        <w:t>reward?</w:t>
      </w:r>
    </w:p>
    <w:p w14:paraId="607131A8" w14:textId="46AAF756" w:rsidR="009A2F0F" w:rsidRPr="00421CC6" w:rsidRDefault="009A2F0F" w:rsidP="009A2F0F">
      <w:pPr>
        <w:rPr>
          <w:rFonts w:ascii="Arial" w:hAnsi="Arial" w:cs="Arial"/>
          <w:sz w:val="20"/>
          <w:szCs w:val="20"/>
        </w:rPr>
      </w:pPr>
      <w:r w:rsidRPr="00421CC6">
        <w:rPr>
          <w:rFonts w:ascii="Arial" w:hAnsi="Arial" w:cs="Arial"/>
          <w:sz w:val="20"/>
          <w:szCs w:val="20"/>
        </w:rPr>
        <w:t>You, the enrollee, can use Healthcare Bluebook to shop for medical services for your covered dependents. If they use a Fair Price™ (green-rated) facility, then the reward will be issued to you.</w:t>
      </w:r>
    </w:p>
    <w:p w14:paraId="718AE148" w14:textId="77777777" w:rsidR="009A2F0F" w:rsidRPr="00421CC6" w:rsidRDefault="009A2F0F" w:rsidP="009A2F0F">
      <w:pPr>
        <w:rPr>
          <w:rFonts w:ascii="Arial" w:hAnsi="Arial" w:cs="Arial"/>
          <w:sz w:val="20"/>
          <w:szCs w:val="20"/>
        </w:rPr>
      </w:pPr>
      <w:r w:rsidRPr="00421CC6">
        <w:rPr>
          <w:rFonts w:ascii="Arial" w:hAnsi="Arial" w:cs="Arial"/>
          <w:sz w:val="20"/>
          <w:szCs w:val="20"/>
        </w:rPr>
        <w:t>If your covered dependents have access to Healthcare Bluebook, they can shop for you and each other as well. However, the reward is always issued to you, the enrollee.</w:t>
      </w:r>
    </w:p>
    <w:p w14:paraId="5546F824" w14:textId="77777777" w:rsidR="00265138" w:rsidRPr="00421CC6" w:rsidRDefault="00265138" w:rsidP="00265138">
      <w:pPr>
        <w:rPr>
          <w:rFonts w:ascii="Arial" w:hAnsi="Arial" w:cs="Arial"/>
          <w:b/>
          <w:bCs/>
          <w:sz w:val="20"/>
          <w:szCs w:val="20"/>
        </w:rPr>
      </w:pPr>
      <w:r w:rsidRPr="00421CC6">
        <w:rPr>
          <w:rFonts w:ascii="Arial" w:hAnsi="Arial" w:cs="Arial"/>
          <w:b/>
          <w:bCs/>
          <w:sz w:val="20"/>
          <w:szCs w:val="20"/>
        </w:rPr>
        <w:t>How are the reward amounts determined?</w:t>
      </w:r>
    </w:p>
    <w:p w14:paraId="0470750F" w14:textId="30EA9DD6" w:rsidR="00265138" w:rsidRPr="00421CC6" w:rsidRDefault="00265138" w:rsidP="00265138">
      <w:pPr>
        <w:rPr>
          <w:rFonts w:ascii="Arial" w:hAnsi="Arial" w:cs="Arial"/>
          <w:sz w:val="20"/>
          <w:szCs w:val="20"/>
        </w:rPr>
      </w:pPr>
      <w:r w:rsidRPr="00421CC6">
        <w:rPr>
          <w:rFonts w:ascii="Arial" w:hAnsi="Arial" w:cs="Arial"/>
          <w:sz w:val="20"/>
          <w:szCs w:val="20"/>
        </w:rPr>
        <w:t>The rewardable procedures and amounts are calculated based on procedures that are common, easily shoppable and performed at a wide variety of locations.  The reward amount is also balanced to ensure claim savings vs. reward spend and frequency of the procedure. The more complex services with higher reward amounts don't occur often, and frequently are performed at hospitals only with wide price variances.</w:t>
      </w:r>
    </w:p>
    <w:p w14:paraId="77F16C88" w14:textId="4F156FD7" w:rsidR="009A2F0F" w:rsidRPr="00421CC6" w:rsidRDefault="009A2F0F" w:rsidP="00265138">
      <w:pPr>
        <w:rPr>
          <w:rFonts w:ascii="Arial" w:hAnsi="Arial" w:cs="Arial"/>
          <w:b/>
          <w:bCs/>
          <w:sz w:val="20"/>
          <w:szCs w:val="20"/>
        </w:rPr>
      </w:pPr>
      <w:r w:rsidRPr="00421CC6">
        <w:rPr>
          <w:rFonts w:ascii="Arial" w:hAnsi="Arial" w:cs="Arial"/>
          <w:b/>
          <w:bCs/>
          <w:sz w:val="20"/>
          <w:szCs w:val="20"/>
        </w:rPr>
        <w:t>Do I have to shop separately for multiple services?</w:t>
      </w:r>
    </w:p>
    <w:p w14:paraId="03DD9479" w14:textId="27DF7AC8" w:rsidR="009A2F0F" w:rsidRPr="00421CC6" w:rsidRDefault="009A2F0F" w:rsidP="009A2F0F">
      <w:pPr>
        <w:rPr>
          <w:rFonts w:ascii="Arial" w:hAnsi="Arial" w:cs="Arial"/>
          <w:sz w:val="20"/>
          <w:szCs w:val="20"/>
        </w:rPr>
      </w:pPr>
      <w:r w:rsidRPr="00421CC6">
        <w:rPr>
          <w:rFonts w:ascii="Arial" w:hAnsi="Arial" w:cs="Arial"/>
          <w:sz w:val="20"/>
          <w:szCs w:val="20"/>
        </w:rPr>
        <w:t>No. You can shop for multiple services at the same time. For example, if you view an MRI and a shoulder surgery during one visit to the Healthcare Bluebook website, you get shopping credit for each. Then, if you use a</w:t>
      </w:r>
      <w:r w:rsidR="0092727B" w:rsidRPr="00421CC6">
        <w:rPr>
          <w:rFonts w:ascii="Arial" w:hAnsi="Arial" w:cs="Arial"/>
          <w:sz w:val="20"/>
          <w:szCs w:val="20"/>
        </w:rPr>
        <w:t xml:space="preserve"> </w:t>
      </w:r>
      <w:r w:rsidRPr="00421CC6">
        <w:rPr>
          <w:rFonts w:ascii="Arial" w:hAnsi="Arial" w:cs="Arial"/>
          <w:sz w:val="20"/>
          <w:szCs w:val="20"/>
        </w:rPr>
        <w:t>Fair Price™ (green-rated) facility for both of those services, you will get a reward for each.</w:t>
      </w:r>
    </w:p>
    <w:p w14:paraId="66958B32" w14:textId="58D3D9EA" w:rsidR="009A2F0F" w:rsidRPr="00421CC6" w:rsidRDefault="009A2F0F" w:rsidP="009A2F0F">
      <w:pPr>
        <w:rPr>
          <w:rFonts w:ascii="Arial" w:hAnsi="Arial" w:cs="Arial"/>
          <w:b/>
          <w:bCs/>
          <w:sz w:val="20"/>
          <w:szCs w:val="20"/>
        </w:rPr>
      </w:pPr>
      <w:r w:rsidRPr="00421CC6">
        <w:rPr>
          <w:rFonts w:ascii="Arial" w:hAnsi="Arial" w:cs="Arial"/>
          <w:b/>
          <w:bCs/>
          <w:sz w:val="20"/>
          <w:szCs w:val="20"/>
        </w:rPr>
        <w:t xml:space="preserve">Can I receive a </w:t>
      </w:r>
      <w:r w:rsidR="001E6B8B" w:rsidRPr="00421CC6">
        <w:rPr>
          <w:rFonts w:ascii="Arial" w:hAnsi="Arial" w:cs="Arial"/>
          <w:b/>
          <w:bCs/>
          <w:sz w:val="20"/>
          <w:szCs w:val="20"/>
        </w:rPr>
        <w:t xml:space="preserve">Go Green to Get Green </w:t>
      </w:r>
      <w:r w:rsidRPr="00421CC6">
        <w:rPr>
          <w:rFonts w:ascii="Arial" w:hAnsi="Arial" w:cs="Arial"/>
          <w:b/>
          <w:bCs/>
          <w:sz w:val="20"/>
          <w:szCs w:val="20"/>
        </w:rPr>
        <w:t>reward regardless of when I shop?</w:t>
      </w:r>
    </w:p>
    <w:p w14:paraId="1209E192" w14:textId="77777777" w:rsidR="009A2F0F" w:rsidRPr="00421CC6" w:rsidRDefault="009A2F0F" w:rsidP="009A2F0F">
      <w:pPr>
        <w:rPr>
          <w:rFonts w:ascii="Arial" w:hAnsi="Arial" w:cs="Arial"/>
          <w:sz w:val="20"/>
          <w:szCs w:val="20"/>
        </w:rPr>
      </w:pPr>
      <w:r w:rsidRPr="00421CC6">
        <w:rPr>
          <w:rFonts w:ascii="Arial" w:hAnsi="Arial" w:cs="Arial"/>
          <w:sz w:val="20"/>
          <w:szCs w:val="20"/>
        </w:rPr>
        <w:t>No. You must use Healthcare Bluebook within 12 months prior to receiving your service, even as late as the same day of the service. However, if you use Healthcare Bluebook and then delay a service more than a year, be sure to use Healthcare Bluebook again before receiving that service.</w:t>
      </w:r>
    </w:p>
    <w:p w14:paraId="201F60CD" w14:textId="43760AA5" w:rsidR="009A2F0F" w:rsidRPr="00421CC6" w:rsidRDefault="009A2F0F" w:rsidP="009A2F0F">
      <w:pPr>
        <w:rPr>
          <w:rFonts w:ascii="Arial" w:hAnsi="Arial" w:cs="Arial"/>
          <w:b/>
          <w:bCs/>
          <w:sz w:val="20"/>
          <w:szCs w:val="20"/>
        </w:rPr>
      </w:pPr>
      <w:r w:rsidRPr="00421CC6">
        <w:rPr>
          <w:rFonts w:ascii="Arial" w:hAnsi="Arial" w:cs="Arial"/>
          <w:b/>
          <w:bCs/>
          <w:sz w:val="20"/>
          <w:szCs w:val="20"/>
        </w:rPr>
        <w:t>What if my service is already scheduled at a Fair Price™ (green-rated) facility?</w:t>
      </w:r>
    </w:p>
    <w:p w14:paraId="6ED16C3D" w14:textId="77777777" w:rsidR="009A2F0F" w:rsidRPr="00421CC6" w:rsidRDefault="009A2F0F" w:rsidP="009A2F0F">
      <w:pPr>
        <w:rPr>
          <w:rFonts w:ascii="Arial" w:hAnsi="Arial" w:cs="Arial"/>
          <w:sz w:val="20"/>
          <w:szCs w:val="20"/>
        </w:rPr>
      </w:pPr>
      <w:r w:rsidRPr="00421CC6">
        <w:rPr>
          <w:rFonts w:ascii="Arial" w:hAnsi="Arial" w:cs="Arial"/>
          <w:sz w:val="20"/>
          <w:szCs w:val="20"/>
        </w:rPr>
        <w:t>That's great news! Now all you need to do is use Healthcare Bluebook before receiving that service to qualify for a reward.</w:t>
      </w:r>
    </w:p>
    <w:p w14:paraId="0E6076B0" w14:textId="77777777" w:rsidR="009A2F0F" w:rsidRPr="00421CC6" w:rsidRDefault="009A2F0F" w:rsidP="009A2F0F">
      <w:pPr>
        <w:rPr>
          <w:rFonts w:ascii="Arial" w:hAnsi="Arial" w:cs="Arial"/>
          <w:b/>
          <w:bCs/>
          <w:sz w:val="20"/>
          <w:szCs w:val="20"/>
        </w:rPr>
      </w:pPr>
      <w:r w:rsidRPr="00421CC6">
        <w:rPr>
          <w:rFonts w:ascii="Arial" w:hAnsi="Arial" w:cs="Arial"/>
          <w:b/>
          <w:bCs/>
          <w:sz w:val="20"/>
          <w:szCs w:val="20"/>
        </w:rPr>
        <w:t>About the Go Green to Get Green rewards program:</w:t>
      </w:r>
    </w:p>
    <w:p w14:paraId="25B5F6F6" w14:textId="77777777" w:rsidR="009A2F0F" w:rsidRPr="00421CC6" w:rsidRDefault="009A2F0F" w:rsidP="009A2F0F">
      <w:pPr>
        <w:numPr>
          <w:ilvl w:val="0"/>
          <w:numId w:val="2"/>
        </w:numPr>
        <w:rPr>
          <w:rFonts w:ascii="Arial" w:hAnsi="Arial" w:cs="Arial"/>
          <w:sz w:val="20"/>
          <w:szCs w:val="20"/>
        </w:rPr>
      </w:pPr>
      <w:r w:rsidRPr="00421CC6">
        <w:rPr>
          <w:rFonts w:ascii="Arial" w:hAnsi="Arial" w:cs="Arial"/>
          <w:sz w:val="20"/>
          <w:szCs w:val="20"/>
        </w:rPr>
        <w:t xml:space="preserve">Rewards will be processed </w:t>
      </w:r>
      <w:proofErr w:type="gramStart"/>
      <w:r w:rsidRPr="00421CC6">
        <w:rPr>
          <w:rFonts w:ascii="Arial" w:hAnsi="Arial" w:cs="Arial"/>
          <w:sz w:val="20"/>
          <w:szCs w:val="20"/>
        </w:rPr>
        <w:t>on a monthly basis</w:t>
      </w:r>
      <w:proofErr w:type="gramEnd"/>
      <w:r w:rsidRPr="00421CC6">
        <w:rPr>
          <w:rFonts w:ascii="Arial" w:hAnsi="Arial" w:cs="Arial"/>
          <w:sz w:val="20"/>
          <w:szCs w:val="20"/>
        </w:rPr>
        <w:t>. Rewards may be delayed due to the time it takes for claims to be billed and processed.</w:t>
      </w:r>
    </w:p>
    <w:p w14:paraId="50CFF79C" w14:textId="77777777" w:rsidR="009A2F0F" w:rsidRPr="00421CC6" w:rsidRDefault="009A2F0F" w:rsidP="009A2F0F">
      <w:pPr>
        <w:numPr>
          <w:ilvl w:val="0"/>
          <w:numId w:val="2"/>
        </w:numPr>
        <w:rPr>
          <w:rFonts w:ascii="Arial" w:hAnsi="Arial" w:cs="Arial"/>
          <w:sz w:val="20"/>
          <w:szCs w:val="20"/>
        </w:rPr>
      </w:pPr>
      <w:r w:rsidRPr="00421CC6">
        <w:rPr>
          <w:rFonts w:ascii="Arial" w:hAnsi="Arial" w:cs="Arial"/>
          <w:sz w:val="20"/>
          <w:szCs w:val="20"/>
        </w:rPr>
        <w:lastRenderedPageBreak/>
        <w:t>Rewards are mailed to your home address and will be addressed to the employee, regardless of which family member receives care.</w:t>
      </w:r>
    </w:p>
    <w:p w14:paraId="555AF702" w14:textId="77777777" w:rsidR="009A2F0F" w:rsidRPr="00421CC6" w:rsidRDefault="009A2F0F" w:rsidP="009A2F0F">
      <w:pPr>
        <w:numPr>
          <w:ilvl w:val="0"/>
          <w:numId w:val="2"/>
        </w:numPr>
        <w:rPr>
          <w:rFonts w:ascii="Arial" w:hAnsi="Arial" w:cs="Arial"/>
          <w:sz w:val="20"/>
          <w:szCs w:val="20"/>
        </w:rPr>
      </w:pPr>
      <w:r w:rsidRPr="00421CC6">
        <w:rPr>
          <w:rFonts w:ascii="Arial" w:hAnsi="Arial" w:cs="Arial"/>
          <w:sz w:val="20"/>
          <w:szCs w:val="20"/>
        </w:rPr>
        <w:t>Rewards are accompanied by a letter of explanation.</w:t>
      </w:r>
    </w:p>
    <w:p w14:paraId="1DC2F1AD" w14:textId="22205B85" w:rsidR="009A2F0F" w:rsidRPr="00421CC6" w:rsidRDefault="0094031F" w:rsidP="009A2F0F">
      <w:pPr>
        <w:numPr>
          <w:ilvl w:val="0"/>
          <w:numId w:val="2"/>
        </w:numPr>
        <w:rPr>
          <w:rFonts w:ascii="Arial" w:hAnsi="Arial" w:cs="Arial"/>
          <w:sz w:val="20"/>
          <w:szCs w:val="20"/>
        </w:rPr>
      </w:pPr>
      <w:r w:rsidRPr="00421CC6">
        <w:rPr>
          <w:rFonts w:ascii="Arial" w:hAnsi="Arial" w:cs="Arial"/>
          <w:sz w:val="20"/>
          <w:szCs w:val="20"/>
        </w:rPr>
        <w:t xml:space="preserve">The rewards program is intended to be offered during the introductory period. </w:t>
      </w:r>
      <w:r w:rsidR="009A2F0F" w:rsidRPr="00421CC6">
        <w:rPr>
          <w:rFonts w:ascii="Arial" w:hAnsi="Arial" w:cs="Arial"/>
          <w:sz w:val="20"/>
          <w:szCs w:val="20"/>
        </w:rPr>
        <w:t>Your employer reserves the right to modify or discontinue the rewards program at any time.</w:t>
      </w:r>
    </w:p>
    <w:p w14:paraId="5ABE4D8B" w14:textId="6650297E" w:rsidR="009A2F0F" w:rsidRPr="00421CC6" w:rsidRDefault="009A2F0F" w:rsidP="009A2F0F">
      <w:pPr>
        <w:numPr>
          <w:ilvl w:val="0"/>
          <w:numId w:val="2"/>
        </w:numPr>
        <w:rPr>
          <w:rFonts w:ascii="Arial" w:hAnsi="Arial" w:cs="Arial"/>
          <w:sz w:val="20"/>
          <w:szCs w:val="20"/>
        </w:rPr>
      </w:pPr>
      <w:r w:rsidRPr="00421CC6">
        <w:rPr>
          <w:rFonts w:ascii="Arial" w:hAnsi="Arial" w:cs="Arial"/>
          <w:sz w:val="20"/>
          <w:szCs w:val="20"/>
        </w:rPr>
        <w:t>If you have any questions about the rewards program,</w:t>
      </w:r>
      <w:r w:rsidR="0077774C">
        <w:rPr>
          <w:rFonts w:ascii="Arial" w:hAnsi="Arial" w:cs="Arial"/>
          <w:sz w:val="20"/>
          <w:szCs w:val="20"/>
        </w:rPr>
        <w:t xml:space="preserve"> visit Healthcare Bluebook’s website.</w:t>
      </w:r>
    </w:p>
    <w:p w14:paraId="748C59E5" w14:textId="519458AF" w:rsidR="009B1BD1" w:rsidRPr="00421CC6" w:rsidRDefault="009B1BD1" w:rsidP="009B1BD1">
      <w:pPr>
        <w:rPr>
          <w:rFonts w:ascii="Arial" w:hAnsi="Arial" w:cs="Arial"/>
          <w:b/>
          <w:bCs/>
          <w:sz w:val="20"/>
          <w:szCs w:val="20"/>
        </w:rPr>
      </w:pPr>
      <w:r w:rsidRPr="00421CC6">
        <w:rPr>
          <w:rFonts w:ascii="Arial" w:hAnsi="Arial" w:cs="Arial"/>
          <w:b/>
          <w:bCs/>
          <w:sz w:val="20"/>
          <w:szCs w:val="20"/>
        </w:rPr>
        <w:t xml:space="preserve">Q: Will my </w:t>
      </w:r>
      <w:r w:rsidR="009E05A3" w:rsidRPr="00421CC6">
        <w:rPr>
          <w:rFonts w:ascii="Arial" w:hAnsi="Arial" w:cs="Arial"/>
          <w:b/>
          <w:bCs/>
          <w:sz w:val="20"/>
          <w:szCs w:val="20"/>
        </w:rPr>
        <w:t xml:space="preserve">Go Green to Get Green </w:t>
      </w:r>
      <w:r w:rsidRPr="00421CC6">
        <w:rPr>
          <w:rFonts w:ascii="Arial" w:hAnsi="Arial" w:cs="Arial"/>
          <w:b/>
          <w:bCs/>
          <w:sz w:val="20"/>
          <w:szCs w:val="20"/>
        </w:rPr>
        <w:t xml:space="preserve">reward be </w:t>
      </w:r>
      <w:r w:rsidR="00330463" w:rsidRPr="00421CC6">
        <w:rPr>
          <w:rFonts w:ascii="Arial" w:hAnsi="Arial" w:cs="Arial"/>
          <w:b/>
          <w:bCs/>
          <w:sz w:val="20"/>
          <w:szCs w:val="20"/>
        </w:rPr>
        <w:t xml:space="preserve">treated as </w:t>
      </w:r>
      <w:r w:rsidRPr="00421CC6">
        <w:rPr>
          <w:rFonts w:ascii="Arial" w:hAnsi="Arial" w:cs="Arial"/>
          <w:b/>
          <w:bCs/>
          <w:sz w:val="20"/>
          <w:szCs w:val="20"/>
        </w:rPr>
        <w:t>taxable income?</w:t>
      </w:r>
    </w:p>
    <w:p w14:paraId="47618BB8" w14:textId="209ABB81" w:rsidR="009B1BD1" w:rsidRPr="00421CC6" w:rsidRDefault="009B1BD1" w:rsidP="009B1BD1">
      <w:pPr>
        <w:rPr>
          <w:rFonts w:ascii="Arial" w:hAnsi="Arial" w:cs="Arial"/>
          <w:sz w:val="20"/>
          <w:szCs w:val="20"/>
        </w:rPr>
      </w:pPr>
      <w:r w:rsidRPr="00421CC6">
        <w:rPr>
          <w:rFonts w:ascii="Arial" w:hAnsi="Arial" w:cs="Arial"/>
          <w:sz w:val="20"/>
          <w:szCs w:val="20"/>
        </w:rPr>
        <w:t xml:space="preserve">A: Yes. Rewards </w:t>
      </w:r>
      <w:r w:rsidR="00651D9D" w:rsidRPr="00421CC6">
        <w:rPr>
          <w:rFonts w:ascii="Arial" w:hAnsi="Arial" w:cs="Arial"/>
          <w:sz w:val="20"/>
          <w:szCs w:val="20"/>
        </w:rPr>
        <w:t xml:space="preserve">you receive will be subject to taxes and </w:t>
      </w:r>
      <w:r w:rsidR="00330463" w:rsidRPr="00421CC6">
        <w:rPr>
          <w:rFonts w:ascii="Arial" w:hAnsi="Arial" w:cs="Arial"/>
          <w:sz w:val="20"/>
          <w:szCs w:val="20"/>
        </w:rPr>
        <w:t>will be treated as</w:t>
      </w:r>
      <w:r w:rsidRPr="00421CC6">
        <w:rPr>
          <w:rFonts w:ascii="Arial" w:hAnsi="Arial" w:cs="Arial"/>
          <w:sz w:val="20"/>
          <w:szCs w:val="20"/>
        </w:rPr>
        <w:t xml:space="preserve"> taxable income.  </w:t>
      </w:r>
    </w:p>
    <w:p w14:paraId="3DCB61F8" w14:textId="77777777" w:rsidR="009B1BD1" w:rsidRPr="00421CC6" w:rsidRDefault="009B1BD1" w:rsidP="009B1BD1">
      <w:pPr>
        <w:rPr>
          <w:rFonts w:ascii="Arial" w:hAnsi="Arial" w:cs="Arial"/>
          <w:b/>
          <w:bCs/>
          <w:sz w:val="20"/>
          <w:szCs w:val="20"/>
        </w:rPr>
      </w:pPr>
      <w:r w:rsidRPr="00421CC6">
        <w:rPr>
          <w:rFonts w:ascii="Arial" w:hAnsi="Arial" w:cs="Arial"/>
          <w:b/>
          <w:bCs/>
          <w:sz w:val="20"/>
          <w:szCs w:val="20"/>
        </w:rPr>
        <w:t>Q: Will I receive a 1099?</w:t>
      </w:r>
    </w:p>
    <w:p w14:paraId="3E7A4547" w14:textId="77777777" w:rsidR="009B1BD1" w:rsidRPr="00421CC6" w:rsidRDefault="009B1BD1" w:rsidP="009B1BD1">
      <w:pPr>
        <w:rPr>
          <w:rFonts w:ascii="Arial" w:hAnsi="Arial" w:cs="Arial"/>
          <w:sz w:val="20"/>
          <w:szCs w:val="20"/>
        </w:rPr>
      </w:pPr>
      <w:r w:rsidRPr="00421CC6">
        <w:rPr>
          <w:rFonts w:ascii="Arial" w:hAnsi="Arial" w:cs="Arial"/>
          <w:sz w:val="20"/>
          <w:szCs w:val="20"/>
        </w:rPr>
        <w:t xml:space="preserve">A: Yes. At the end of every tax year, you will receive a 1099 from Healthcare Bluebook for all rewards received throughout the year. </w:t>
      </w:r>
    </w:p>
    <w:p w14:paraId="3F06F92F" w14:textId="77777777" w:rsidR="009B1BD1" w:rsidRPr="00421CC6" w:rsidRDefault="009B1BD1" w:rsidP="009B1BD1">
      <w:pPr>
        <w:rPr>
          <w:rFonts w:ascii="Arial" w:hAnsi="Arial" w:cs="Arial"/>
          <w:b/>
          <w:bCs/>
          <w:sz w:val="20"/>
          <w:szCs w:val="20"/>
        </w:rPr>
      </w:pPr>
      <w:r w:rsidRPr="00421CC6">
        <w:rPr>
          <w:rFonts w:ascii="Arial" w:hAnsi="Arial" w:cs="Arial"/>
          <w:b/>
          <w:bCs/>
          <w:sz w:val="20"/>
          <w:szCs w:val="20"/>
        </w:rPr>
        <w:t xml:space="preserve">Q: How can the concierge service </w:t>
      </w:r>
      <w:proofErr w:type="gramStart"/>
      <w:r w:rsidRPr="00421CC6">
        <w:rPr>
          <w:rFonts w:ascii="Arial" w:hAnsi="Arial" w:cs="Arial"/>
          <w:b/>
          <w:bCs/>
          <w:sz w:val="20"/>
          <w:szCs w:val="20"/>
        </w:rPr>
        <w:t>provide assistance</w:t>
      </w:r>
      <w:proofErr w:type="gramEnd"/>
      <w:r w:rsidRPr="00421CC6">
        <w:rPr>
          <w:rFonts w:ascii="Arial" w:hAnsi="Arial" w:cs="Arial"/>
          <w:b/>
          <w:bCs/>
          <w:sz w:val="20"/>
          <w:szCs w:val="20"/>
        </w:rPr>
        <w:t>?</w:t>
      </w:r>
    </w:p>
    <w:p w14:paraId="04008126" w14:textId="70A4455E" w:rsidR="009B1BD1" w:rsidRPr="00421CC6" w:rsidRDefault="009B1BD1" w:rsidP="009B1BD1">
      <w:pPr>
        <w:rPr>
          <w:rFonts w:ascii="Arial" w:hAnsi="Arial" w:cs="Arial"/>
          <w:sz w:val="20"/>
          <w:szCs w:val="20"/>
        </w:rPr>
      </w:pPr>
      <w:r w:rsidRPr="00421CC6">
        <w:rPr>
          <w:rFonts w:ascii="Arial" w:hAnsi="Arial" w:cs="Arial"/>
          <w:sz w:val="20"/>
          <w:szCs w:val="20"/>
        </w:rPr>
        <w:t xml:space="preserve">A:  Our </w:t>
      </w:r>
      <w:r w:rsidR="00651D9D" w:rsidRPr="00421CC6">
        <w:rPr>
          <w:rFonts w:ascii="Arial" w:hAnsi="Arial" w:cs="Arial"/>
          <w:sz w:val="20"/>
          <w:szCs w:val="20"/>
        </w:rPr>
        <w:t xml:space="preserve">Healthcare </w:t>
      </w:r>
      <w:r w:rsidRPr="00421CC6">
        <w:rPr>
          <w:rFonts w:ascii="Arial" w:hAnsi="Arial" w:cs="Arial"/>
          <w:sz w:val="20"/>
          <w:szCs w:val="20"/>
        </w:rPr>
        <w:t xml:space="preserve">Bluebook Concierge team </w:t>
      </w:r>
      <w:r w:rsidR="00651D9D" w:rsidRPr="00421CC6">
        <w:rPr>
          <w:rFonts w:ascii="Arial" w:hAnsi="Arial" w:cs="Arial"/>
          <w:sz w:val="20"/>
          <w:szCs w:val="20"/>
        </w:rPr>
        <w:t>can</w:t>
      </w:r>
      <w:r w:rsidRPr="00421CC6">
        <w:rPr>
          <w:rFonts w:ascii="Arial" w:hAnsi="Arial" w:cs="Arial"/>
          <w:sz w:val="20"/>
          <w:szCs w:val="20"/>
        </w:rPr>
        <w:t xml:space="preserve"> help you with details like finding high-value care, confirming network status, scheduling, medical records transfer and ultimately ensuring you receive your reward for using a high-value provider. A </w:t>
      </w:r>
      <w:r w:rsidR="00651D9D" w:rsidRPr="00421CC6">
        <w:rPr>
          <w:rFonts w:ascii="Arial" w:hAnsi="Arial" w:cs="Arial"/>
          <w:sz w:val="20"/>
          <w:szCs w:val="20"/>
        </w:rPr>
        <w:t xml:space="preserve">Healthcare </w:t>
      </w:r>
      <w:r w:rsidRPr="00421CC6">
        <w:rPr>
          <w:rFonts w:ascii="Arial" w:hAnsi="Arial" w:cs="Arial"/>
          <w:sz w:val="20"/>
          <w:szCs w:val="20"/>
        </w:rPr>
        <w:t xml:space="preserve">Bluebook Concierge team member is assigned directly to you when you call </w:t>
      </w:r>
      <w:r w:rsidR="00651D9D" w:rsidRPr="00421CC6">
        <w:rPr>
          <w:rFonts w:ascii="Arial" w:hAnsi="Arial" w:cs="Arial"/>
          <w:sz w:val="20"/>
          <w:szCs w:val="20"/>
        </w:rPr>
        <w:t>will</w:t>
      </w:r>
      <w:r w:rsidRPr="00421CC6">
        <w:rPr>
          <w:rFonts w:ascii="Arial" w:hAnsi="Arial" w:cs="Arial"/>
          <w:sz w:val="20"/>
          <w:szCs w:val="20"/>
        </w:rPr>
        <w:t xml:space="preserve"> help you through the entire process of receiving high-value care. Your concierge is not a </w:t>
      </w:r>
      <w:proofErr w:type="spellStart"/>
      <w:r w:rsidRPr="00421CC6">
        <w:rPr>
          <w:rFonts w:ascii="Arial" w:hAnsi="Arial" w:cs="Arial"/>
          <w:sz w:val="20"/>
          <w:szCs w:val="20"/>
        </w:rPr>
        <w:t>bot</w:t>
      </w:r>
      <w:proofErr w:type="spellEnd"/>
      <w:r w:rsidRPr="00421CC6">
        <w:rPr>
          <w:rFonts w:ascii="Arial" w:hAnsi="Arial" w:cs="Arial"/>
          <w:sz w:val="20"/>
          <w:szCs w:val="20"/>
        </w:rPr>
        <w:t xml:space="preserve"> or an automated service, but a real person who listens, empathizes and provides personal guidance to you through every step of your care journey.</w:t>
      </w:r>
    </w:p>
    <w:p w14:paraId="2354046A" w14:textId="4E8D4924" w:rsidR="0082657D" w:rsidRPr="00421CC6" w:rsidRDefault="009A2F0F" w:rsidP="0082657D">
      <w:pPr>
        <w:pStyle w:val="Heading2"/>
        <w:rPr>
          <w:rFonts w:ascii="Arial" w:hAnsi="Arial" w:cs="Arial"/>
          <w:sz w:val="20"/>
          <w:szCs w:val="20"/>
        </w:rPr>
      </w:pPr>
      <w:r w:rsidRPr="00421CC6">
        <w:rPr>
          <w:rFonts w:ascii="Arial" w:hAnsi="Arial" w:cs="Arial"/>
          <w:sz w:val="20"/>
          <w:szCs w:val="20"/>
        </w:rPr>
        <w:br/>
      </w:r>
      <w:bookmarkStart w:id="37" w:name="PrivacyAndUsingWebsite"/>
      <w:r w:rsidR="0082657D" w:rsidRPr="004469CD">
        <w:rPr>
          <w:rFonts w:ascii="Arial" w:hAnsi="Arial" w:cs="Arial"/>
          <w:b/>
          <w:bCs/>
          <w:sz w:val="22"/>
          <w:szCs w:val="22"/>
        </w:rPr>
        <w:t>Privacy and Using the Website</w:t>
      </w:r>
      <w:bookmarkEnd w:id="37"/>
    </w:p>
    <w:p w14:paraId="65D59FD9" w14:textId="2B8B8AAE" w:rsidR="0082657D" w:rsidRPr="00421CC6" w:rsidRDefault="0082657D" w:rsidP="0082657D">
      <w:pPr>
        <w:rPr>
          <w:rFonts w:ascii="Arial" w:hAnsi="Arial" w:cs="Arial"/>
          <w:b/>
          <w:bCs/>
          <w:sz w:val="20"/>
          <w:szCs w:val="20"/>
        </w:rPr>
      </w:pPr>
      <w:r w:rsidRPr="00421CC6">
        <w:rPr>
          <w:rFonts w:ascii="Arial" w:hAnsi="Arial" w:cs="Arial"/>
          <w:b/>
          <w:bCs/>
          <w:sz w:val="20"/>
          <w:szCs w:val="20"/>
        </w:rPr>
        <w:t>Is my health information kept private?</w:t>
      </w:r>
    </w:p>
    <w:p w14:paraId="4F623CCB" w14:textId="77777777" w:rsidR="0082657D" w:rsidRPr="00421CC6" w:rsidRDefault="0082657D" w:rsidP="0082657D">
      <w:pPr>
        <w:rPr>
          <w:rFonts w:ascii="Arial" w:hAnsi="Arial" w:cs="Arial"/>
          <w:sz w:val="20"/>
          <w:szCs w:val="20"/>
        </w:rPr>
      </w:pPr>
      <w:r w:rsidRPr="00421CC6">
        <w:rPr>
          <w:rFonts w:ascii="Arial" w:hAnsi="Arial" w:cs="Arial"/>
          <w:sz w:val="20"/>
          <w:szCs w:val="20"/>
        </w:rPr>
        <w:t>Yes. Healthcare Bluebook does not share information about healthcare services you, the enrollee, or your covered dependents receive. All healthcare information is kept confidential.</w:t>
      </w:r>
    </w:p>
    <w:p w14:paraId="7AF13772" w14:textId="4B563379" w:rsidR="006F0446" w:rsidRPr="00421CC6" w:rsidRDefault="006F0446" w:rsidP="006F0446">
      <w:pPr>
        <w:rPr>
          <w:rFonts w:ascii="Arial" w:hAnsi="Arial" w:cs="Arial"/>
          <w:b/>
          <w:bCs/>
          <w:sz w:val="20"/>
          <w:szCs w:val="20"/>
        </w:rPr>
      </w:pPr>
      <w:r w:rsidRPr="00421CC6">
        <w:rPr>
          <w:rFonts w:ascii="Arial" w:hAnsi="Arial" w:cs="Arial"/>
          <w:b/>
          <w:bCs/>
          <w:sz w:val="20"/>
          <w:szCs w:val="20"/>
        </w:rPr>
        <w:t>Is there a specific amount of time that my session will timeout?</w:t>
      </w:r>
    </w:p>
    <w:p w14:paraId="12E8F977" w14:textId="77777777" w:rsidR="006F0446" w:rsidRPr="00421CC6" w:rsidRDefault="006F0446" w:rsidP="006F0446">
      <w:pPr>
        <w:rPr>
          <w:rFonts w:ascii="Arial" w:hAnsi="Arial" w:cs="Arial"/>
          <w:sz w:val="20"/>
          <w:szCs w:val="20"/>
        </w:rPr>
      </w:pPr>
      <w:proofErr w:type="gramStart"/>
      <w:r w:rsidRPr="00421CC6">
        <w:rPr>
          <w:rFonts w:ascii="Arial" w:hAnsi="Arial" w:cs="Arial"/>
          <w:sz w:val="20"/>
          <w:szCs w:val="20"/>
        </w:rPr>
        <w:t>Yes;</w:t>
      </w:r>
      <w:proofErr w:type="gramEnd"/>
      <w:r w:rsidRPr="00421CC6">
        <w:rPr>
          <w:rFonts w:ascii="Arial" w:hAnsi="Arial" w:cs="Arial"/>
          <w:sz w:val="20"/>
          <w:szCs w:val="20"/>
        </w:rPr>
        <w:t xml:space="preserve"> your session will last for 20 minutes before timing out.</w:t>
      </w:r>
    </w:p>
    <w:p w14:paraId="6DCF48B7" w14:textId="77777777" w:rsidR="000A612A" w:rsidRPr="00421CC6" w:rsidRDefault="000A612A" w:rsidP="000A612A">
      <w:pPr>
        <w:rPr>
          <w:rFonts w:ascii="Arial" w:hAnsi="Arial" w:cs="Arial"/>
          <w:b/>
          <w:bCs/>
          <w:sz w:val="20"/>
          <w:szCs w:val="20"/>
        </w:rPr>
      </w:pPr>
      <w:r w:rsidRPr="00421CC6">
        <w:rPr>
          <w:rFonts w:ascii="Arial" w:hAnsi="Arial" w:cs="Arial"/>
          <w:b/>
          <w:bCs/>
          <w:sz w:val="20"/>
          <w:szCs w:val="20"/>
        </w:rPr>
        <w:t>How do I access Healthcare Bluebook?</w:t>
      </w:r>
    </w:p>
    <w:p w14:paraId="34800DE8" w14:textId="077C3ECB" w:rsidR="000A612A" w:rsidRPr="00421CC6" w:rsidRDefault="000A612A" w:rsidP="00D74DED">
      <w:pPr>
        <w:pStyle w:val="ListParagraph"/>
        <w:numPr>
          <w:ilvl w:val="0"/>
          <w:numId w:val="10"/>
        </w:numPr>
        <w:rPr>
          <w:rFonts w:ascii="Arial" w:hAnsi="Arial" w:cs="Arial"/>
          <w:sz w:val="20"/>
          <w:szCs w:val="20"/>
        </w:rPr>
      </w:pPr>
      <w:r w:rsidRPr="00421CC6">
        <w:rPr>
          <w:rFonts w:ascii="Arial" w:hAnsi="Arial" w:cs="Arial"/>
          <w:b/>
          <w:bCs/>
          <w:sz w:val="20"/>
          <w:szCs w:val="20"/>
        </w:rPr>
        <w:t>O</w:t>
      </w:r>
      <w:r w:rsidR="00D74DED" w:rsidRPr="00421CC6">
        <w:rPr>
          <w:rFonts w:ascii="Arial" w:hAnsi="Arial" w:cs="Arial"/>
          <w:b/>
          <w:bCs/>
          <w:sz w:val="20"/>
          <w:szCs w:val="20"/>
        </w:rPr>
        <w:t xml:space="preserve">n your PC, laptop or tablet: </w:t>
      </w:r>
      <w:r w:rsidRPr="00421CC6">
        <w:rPr>
          <w:rFonts w:ascii="Arial" w:hAnsi="Arial" w:cs="Arial"/>
          <w:sz w:val="20"/>
          <w:szCs w:val="20"/>
        </w:rPr>
        <w:t xml:space="preserve">Login to </w:t>
      </w:r>
      <w:hyperlink r:id="rId14" w:history="1">
        <w:r w:rsidRPr="00421CC6">
          <w:rPr>
            <w:rFonts w:ascii="Arial" w:hAnsi="Arial" w:cs="Arial"/>
            <w:sz w:val="20"/>
            <w:szCs w:val="20"/>
          </w:rPr>
          <w:t>Healthcare Bluebook</w:t>
        </w:r>
      </w:hyperlink>
      <w:r w:rsidRPr="00421CC6">
        <w:rPr>
          <w:rFonts w:ascii="Arial" w:hAnsi="Arial" w:cs="Arial"/>
          <w:sz w:val="20"/>
          <w:szCs w:val="20"/>
        </w:rPr>
        <w:t xml:space="preserve"> and bookmark the search page for quick access.</w:t>
      </w:r>
      <w:r w:rsidR="00B867CB" w:rsidRPr="00421CC6">
        <w:rPr>
          <w:rFonts w:ascii="Arial" w:hAnsi="Arial" w:cs="Arial"/>
          <w:sz w:val="20"/>
          <w:szCs w:val="20"/>
        </w:rPr>
        <w:t xml:space="preserve"> The </w:t>
      </w:r>
      <w:r w:rsidR="00D74DED" w:rsidRPr="00421CC6">
        <w:rPr>
          <w:rFonts w:ascii="Arial" w:hAnsi="Arial" w:cs="Arial"/>
          <w:sz w:val="20"/>
          <w:szCs w:val="20"/>
        </w:rPr>
        <w:t xml:space="preserve">direct URL is </w:t>
      </w:r>
      <w:hyperlink r:id="rId15" w:history="1">
        <w:r w:rsidRPr="00421CC6">
          <w:rPr>
            <w:rFonts w:ascii="Arial" w:hAnsi="Arial" w:cs="Arial"/>
            <w:sz w:val="20"/>
            <w:szCs w:val="20"/>
          </w:rPr>
          <w:t>healthcarebluebook.com/cc/Caterpillar</w:t>
        </w:r>
      </w:hyperlink>
      <w:r w:rsidR="00D74DED" w:rsidRPr="00421CC6">
        <w:rPr>
          <w:rFonts w:ascii="Arial" w:hAnsi="Arial" w:cs="Arial"/>
          <w:sz w:val="20"/>
          <w:szCs w:val="20"/>
        </w:rPr>
        <w:t>.</w:t>
      </w:r>
    </w:p>
    <w:p w14:paraId="642D804A" w14:textId="77777777" w:rsidR="00D74DED" w:rsidRPr="00421CC6" w:rsidRDefault="00D74DED" w:rsidP="00AE32EC">
      <w:pPr>
        <w:pStyle w:val="ListParagraph"/>
        <w:rPr>
          <w:rFonts w:ascii="Arial" w:hAnsi="Arial" w:cs="Arial"/>
          <w:sz w:val="20"/>
          <w:szCs w:val="20"/>
        </w:rPr>
      </w:pPr>
    </w:p>
    <w:p w14:paraId="182A76A3" w14:textId="3D430A4A" w:rsidR="000A612A" w:rsidRPr="00421CC6" w:rsidRDefault="000A612A" w:rsidP="00AE32EC">
      <w:pPr>
        <w:pStyle w:val="ListParagraph"/>
        <w:numPr>
          <w:ilvl w:val="0"/>
          <w:numId w:val="10"/>
        </w:numPr>
        <w:rPr>
          <w:rFonts w:ascii="Arial" w:hAnsi="Arial" w:cs="Arial"/>
          <w:sz w:val="20"/>
          <w:szCs w:val="20"/>
        </w:rPr>
      </w:pPr>
      <w:r w:rsidRPr="00421CC6">
        <w:rPr>
          <w:rFonts w:ascii="Arial" w:hAnsi="Arial" w:cs="Arial"/>
          <w:b/>
          <w:bCs/>
          <w:sz w:val="20"/>
          <w:szCs w:val="20"/>
        </w:rPr>
        <w:t>O</w:t>
      </w:r>
      <w:r w:rsidR="00D74DED" w:rsidRPr="00421CC6">
        <w:rPr>
          <w:rFonts w:ascii="Arial" w:hAnsi="Arial" w:cs="Arial"/>
          <w:b/>
          <w:bCs/>
          <w:sz w:val="20"/>
          <w:szCs w:val="20"/>
        </w:rPr>
        <w:t>n your mobile phone:</w:t>
      </w:r>
      <w:r w:rsidR="00D74DED" w:rsidRPr="00421CC6">
        <w:rPr>
          <w:rFonts w:ascii="Arial" w:hAnsi="Arial" w:cs="Arial"/>
          <w:sz w:val="20"/>
          <w:szCs w:val="20"/>
        </w:rPr>
        <w:t xml:space="preserve"> </w:t>
      </w:r>
      <w:r w:rsidRPr="00421CC6">
        <w:rPr>
          <w:rFonts w:ascii="Arial" w:hAnsi="Arial" w:cs="Arial"/>
          <w:sz w:val="20"/>
          <w:szCs w:val="20"/>
        </w:rPr>
        <w:t xml:space="preserve">Download the app and login so you’ll have </w:t>
      </w:r>
      <w:r w:rsidR="00861C82" w:rsidRPr="00421CC6">
        <w:rPr>
          <w:rFonts w:ascii="Arial" w:hAnsi="Arial" w:cs="Arial"/>
          <w:sz w:val="20"/>
          <w:szCs w:val="20"/>
        </w:rPr>
        <w:t xml:space="preserve">Healthcare </w:t>
      </w:r>
      <w:r w:rsidRPr="00421CC6">
        <w:rPr>
          <w:rFonts w:ascii="Arial" w:hAnsi="Arial" w:cs="Arial"/>
          <w:sz w:val="20"/>
          <w:szCs w:val="20"/>
        </w:rPr>
        <w:t>Bluebook with you anytime you need to schedule a procedure.</w:t>
      </w:r>
      <w:r w:rsidR="00D74DED" w:rsidRPr="00421CC6">
        <w:rPr>
          <w:rFonts w:ascii="Arial" w:hAnsi="Arial" w:cs="Arial"/>
          <w:sz w:val="20"/>
          <w:szCs w:val="20"/>
        </w:rPr>
        <w:t xml:space="preserve"> </w:t>
      </w:r>
      <w:r w:rsidRPr="00421CC6">
        <w:rPr>
          <w:rFonts w:ascii="Arial" w:hAnsi="Arial" w:cs="Arial"/>
          <w:sz w:val="20"/>
          <w:szCs w:val="20"/>
        </w:rPr>
        <w:t>Mobile Code: Caterpillar</w:t>
      </w:r>
    </w:p>
    <w:p w14:paraId="30161493" w14:textId="77777777" w:rsidR="000A612A" w:rsidRPr="00421CC6" w:rsidRDefault="000A612A" w:rsidP="000A612A">
      <w:pPr>
        <w:rPr>
          <w:rFonts w:ascii="Arial" w:hAnsi="Arial" w:cs="Arial"/>
          <w:b/>
          <w:bCs/>
          <w:sz w:val="20"/>
          <w:szCs w:val="20"/>
        </w:rPr>
      </w:pPr>
      <w:r w:rsidRPr="00421CC6">
        <w:rPr>
          <w:rFonts w:ascii="Arial" w:hAnsi="Arial" w:cs="Arial"/>
          <w:b/>
          <w:bCs/>
          <w:sz w:val="20"/>
          <w:szCs w:val="20"/>
        </w:rPr>
        <w:t>Where to go for additional support?</w:t>
      </w:r>
    </w:p>
    <w:p w14:paraId="1AF47338" w14:textId="6680FB40" w:rsidR="000A612A" w:rsidRPr="00421CC6" w:rsidRDefault="000A612A" w:rsidP="000A612A">
      <w:pPr>
        <w:rPr>
          <w:rFonts w:ascii="Arial" w:hAnsi="Arial" w:cs="Arial"/>
          <w:sz w:val="20"/>
          <w:szCs w:val="20"/>
        </w:rPr>
      </w:pPr>
      <w:r w:rsidRPr="00421CC6">
        <w:rPr>
          <w:rFonts w:ascii="Arial" w:hAnsi="Arial" w:cs="Arial"/>
          <w:sz w:val="20"/>
          <w:szCs w:val="20"/>
        </w:rPr>
        <w:t xml:space="preserve">If </w:t>
      </w:r>
      <w:r w:rsidR="00D74DED" w:rsidRPr="00421CC6">
        <w:rPr>
          <w:rFonts w:ascii="Arial" w:hAnsi="Arial" w:cs="Arial"/>
          <w:sz w:val="20"/>
          <w:szCs w:val="20"/>
        </w:rPr>
        <w:t>you have</w:t>
      </w:r>
      <w:r w:rsidRPr="00421CC6">
        <w:rPr>
          <w:rFonts w:ascii="Arial" w:hAnsi="Arial" w:cs="Arial"/>
          <w:sz w:val="20"/>
          <w:szCs w:val="20"/>
        </w:rPr>
        <w:t xml:space="preserve"> specific questions about Healthcare Bluebook, a provider ranking, rewards</w:t>
      </w:r>
      <w:r w:rsidR="00D74DED" w:rsidRPr="00421CC6">
        <w:rPr>
          <w:rFonts w:ascii="Arial" w:hAnsi="Arial" w:cs="Arial"/>
          <w:sz w:val="20"/>
          <w:szCs w:val="20"/>
        </w:rPr>
        <w:t xml:space="preserve"> </w:t>
      </w:r>
      <w:r w:rsidRPr="00421CC6">
        <w:rPr>
          <w:rFonts w:ascii="Arial" w:hAnsi="Arial" w:cs="Arial"/>
          <w:sz w:val="20"/>
          <w:szCs w:val="20"/>
        </w:rPr>
        <w:t>or need help scheduling a procedure</w:t>
      </w:r>
      <w:r w:rsidR="00D74DED" w:rsidRPr="00421CC6">
        <w:rPr>
          <w:rFonts w:ascii="Arial" w:hAnsi="Arial" w:cs="Arial"/>
          <w:sz w:val="20"/>
          <w:szCs w:val="20"/>
        </w:rPr>
        <w:t>,</w:t>
      </w:r>
      <w:r w:rsidRPr="00421CC6">
        <w:rPr>
          <w:rFonts w:ascii="Arial" w:hAnsi="Arial" w:cs="Arial"/>
          <w:sz w:val="20"/>
          <w:szCs w:val="20"/>
        </w:rPr>
        <w:t xml:space="preserve"> please call the </w:t>
      </w:r>
      <w:r w:rsidR="00D74DED" w:rsidRPr="00421CC6">
        <w:rPr>
          <w:rFonts w:ascii="Arial" w:hAnsi="Arial" w:cs="Arial"/>
          <w:sz w:val="20"/>
          <w:szCs w:val="20"/>
        </w:rPr>
        <w:t xml:space="preserve">Healthcare </w:t>
      </w:r>
      <w:r w:rsidRPr="00421CC6">
        <w:rPr>
          <w:rFonts w:ascii="Arial" w:hAnsi="Arial" w:cs="Arial"/>
          <w:sz w:val="20"/>
          <w:szCs w:val="20"/>
        </w:rPr>
        <w:t xml:space="preserve">Bluebook Concierge team at </w:t>
      </w:r>
      <w:r w:rsidR="00D74DED" w:rsidRPr="00421CC6">
        <w:rPr>
          <w:rFonts w:ascii="Arial" w:hAnsi="Arial" w:cs="Arial"/>
          <w:sz w:val="20"/>
          <w:szCs w:val="20"/>
        </w:rPr>
        <w:t>1-</w:t>
      </w:r>
      <w:r w:rsidRPr="00421CC6">
        <w:rPr>
          <w:rFonts w:ascii="Arial" w:hAnsi="Arial" w:cs="Arial"/>
          <w:sz w:val="20"/>
          <w:szCs w:val="20"/>
        </w:rPr>
        <w:t xml:space="preserve">800-875-9717. </w:t>
      </w:r>
    </w:p>
    <w:p w14:paraId="2EF4F4B3" w14:textId="77777777" w:rsidR="000A612A" w:rsidRPr="00421CC6" w:rsidRDefault="000A612A" w:rsidP="000A612A">
      <w:pPr>
        <w:rPr>
          <w:rFonts w:ascii="Arial" w:hAnsi="Arial" w:cs="Arial"/>
          <w:sz w:val="20"/>
          <w:szCs w:val="20"/>
        </w:rPr>
      </w:pPr>
      <w:r w:rsidRPr="00421CC6">
        <w:rPr>
          <w:rFonts w:ascii="Arial" w:hAnsi="Arial" w:cs="Arial"/>
          <w:sz w:val="20"/>
          <w:szCs w:val="20"/>
        </w:rPr>
        <w:t>Carrier Service teams can also call Healthcare Bluebook directly if they need assistance.</w:t>
      </w:r>
    </w:p>
    <w:p w14:paraId="4143E300" w14:textId="159A7679" w:rsidR="00EF6555" w:rsidRPr="00421CC6" w:rsidRDefault="000A612A" w:rsidP="000A612A">
      <w:pPr>
        <w:rPr>
          <w:rFonts w:ascii="Arial" w:hAnsi="Arial" w:cs="Arial"/>
          <w:sz w:val="20"/>
          <w:szCs w:val="20"/>
        </w:rPr>
      </w:pPr>
      <w:r w:rsidRPr="00421CC6">
        <w:rPr>
          <w:rFonts w:ascii="Arial" w:hAnsi="Arial" w:cs="Arial"/>
          <w:sz w:val="20"/>
          <w:szCs w:val="20"/>
        </w:rPr>
        <w:t>Always check in-network status before scheduling</w:t>
      </w:r>
      <w:r w:rsidR="00D74DED" w:rsidRPr="00421CC6">
        <w:rPr>
          <w:rFonts w:ascii="Arial" w:hAnsi="Arial" w:cs="Arial"/>
          <w:sz w:val="20"/>
          <w:szCs w:val="20"/>
        </w:rPr>
        <w:t>.</w:t>
      </w:r>
    </w:p>
    <w:sectPr w:rsidR="00EF6555" w:rsidRPr="00421CC6">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8F6E" w14:textId="77777777" w:rsidR="00FC1B81" w:rsidRDefault="00FC1B81" w:rsidP="00934131">
      <w:pPr>
        <w:spacing w:after="0" w:line="240" w:lineRule="auto"/>
      </w:pPr>
      <w:r>
        <w:separator/>
      </w:r>
    </w:p>
  </w:endnote>
  <w:endnote w:type="continuationSeparator" w:id="0">
    <w:p w14:paraId="22CC452C" w14:textId="77777777" w:rsidR="00FC1B81" w:rsidRDefault="00FC1B81" w:rsidP="0093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469F" w14:textId="298177DE" w:rsidR="00934131" w:rsidRDefault="00934131">
    <w:pPr>
      <w:pStyle w:val="Footer"/>
    </w:pPr>
    <w:r>
      <w:rPr>
        <w:noProof/>
      </w:rPr>
      <mc:AlternateContent>
        <mc:Choice Requires="wps">
          <w:drawing>
            <wp:anchor distT="0" distB="0" distL="0" distR="0" simplePos="0" relativeHeight="251659264" behindDoc="0" locked="0" layoutInCell="1" allowOverlap="1" wp14:anchorId="66E053B7" wp14:editId="365FE0A2">
              <wp:simplePos x="635" y="635"/>
              <wp:positionH relativeFrom="page">
                <wp:align>left</wp:align>
              </wp:positionH>
              <wp:positionV relativeFrom="page">
                <wp:align>bottom</wp:align>
              </wp:positionV>
              <wp:extent cx="1821180" cy="357505"/>
              <wp:effectExtent l="0" t="0" r="7620" b="0"/>
              <wp:wrapNone/>
              <wp:docPr id="1526187348" name="Text Box 2"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1180" cy="357505"/>
                      </a:xfrm>
                      <a:prstGeom prst="rect">
                        <a:avLst/>
                      </a:prstGeom>
                      <a:noFill/>
                      <a:ln>
                        <a:noFill/>
                      </a:ln>
                    </wps:spPr>
                    <wps:txbx>
                      <w:txbxContent>
                        <w:p w14:paraId="3E8B836E" w14:textId="093DE157" w:rsidR="00934131" w:rsidRPr="00934131" w:rsidRDefault="00934131" w:rsidP="00934131">
                          <w:pPr>
                            <w:spacing w:after="0"/>
                            <w:rPr>
                              <w:rFonts w:ascii="Calibri" w:eastAsia="Calibri" w:hAnsi="Calibri" w:cs="Calibri"/>
                              <w:noProof/>
                              <w:color w:val="737373"/>
                              <w:sz w:val="20"/>
                              <w:szCs w:val="20"/>
                            </w:rPr>
                          </w:pPr>
                          <w:r w:rsidRPr="00934131">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E053B7" id="_x0000_t202" coordsize="21600,21600" o:spt="202" path="m,l,21600r21600,l21600,xe">
              <v:stroke joinstyle="miter"/>
              <v:path gradientshapeok="t" o:connecttype="rect"/>
            </v:shapetype>
            <v:shape id="Text Box 2" o:spid="_x0000_s1026" type="#_x0000_t202" alt="Caterpillar: Confidential Green" style="position:absolute;margin-left:0;margin-top:0;width:143.4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" filled="f" stroked="f">
              <v:textbox style="mso-fit-shape-to-text:t" inset="20pt,0,0,15pt">
                <w:txbxContent>
                  <w:p w14:paraId="3E8B836E" w14:textId="093DE157" w:rsidR="00934131" w:rsidRPr="00934131" w:rsidRDefault="00934131" w:rsidP="00934131">
                    <w:pPr>
                      <w:spacing w:after="0"/>
                      <w:rPr>
                        <w:rFonts w:ascii="Calibri" w:eastAsia="Calibri" w:hAnsi="Calibri" w:cs="Calibri"/>
                        <w:noProof/>
                        <w:color w:val="737373"/>
                        <w:sz w:val="20"/>
                        <w:szCs w:val="20"/>
                      </w:rPr>
                    </w:pPr>
                    <w:r w:rsidRPr="00934131">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9DBF" w14:textId="14895249" w:rsidR="00934131" w:rsidRDefault="00934131">
    <w:pPr>
      <w:pStyle w:val="Footer"/>
    </w:pPr>
    <w:r>
      <w:rPr>
        <w:noProof/>
      </w:rPr>
      <mc:AlternateContent>
        <mc:Choice Requires="wps">
          <w:drawing>
            <wp:anchor distT="0" distB="0" distL="0" distR="0" simplePos="0" relativeHeight="251660288" behindDoc="0" locked="0" layoutInCell="1" allowOverlap="1" wp14:anchorId="73267808" wp14:editId="777E4F27">
              <wp:simplePos x="914400" y="9429750"/>
              <wp:positionH relativeFrom="page">
                <wp:align>left</wp:align>
              </wp:positionH>
              <wp:positionV relativeFrom="page">
                <wp:align>bottom</wp:align>
              </wp:positionV>
              <wp:extent cx="1821180" cy="357505"/>
              <wp:effectExtent l="0" t="0" r="7620" b="0"/>
              <wp:wrapNone/>
              <wp:docPr id="1297581975" name="Text Box 3"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1180" cy="357505"/>
                      </a:xfrm>
                      <a:prstGeom prst="rect">
                        <a:avLst/>
                      </a:prstGeom>
                      <a:noFill/>
                      <a:ln>
                        <a:noFill/>
                      </a:ln>
                    </wps:spPr>
                    <wps:txbx>
                      <w:txbxContent>
                        <w:p w14:paraId="72FB94C0" w14:textId="38867054" w:rsidR="00934131" w:rsidRPr="00934131" w:rsidRDefault="00934131" w:rsidP="00934131">
                          <w:pPr>
                            <w:spacing w:after="0"/>
                            <w:rPr>
                              <w:rFonts w:ascii="Calibri" w:eastAsia="Calibri" w:hAnsi="Calibri" w:cs="Calibri"/>
                              <w:noProof/>
                              <w:color w:val="737373"/>
                              <w:sz w:val="20"/>
                              <w:szCs w:val="20"/>
                            </w:rPr>
                          </w:pPr>
                          <w:r w:rsidRPr="00934131">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267808" id="_x0000_t202" coordsize="21600,21600" o:spt="202" path="m,l,21600r21600,l21600,xe">
              <v:stroke joinstyle="miter"/>
              <v:path gradientshapeok="t" o:connecttype="rect"/>
            </v:shapetype>
            <v:shape id="Text Box 3" o:spid="_x0000_s1027" type="#_x0000_t202" alt="Caterpillar: Confidential Green" style="position:absolute;margin-left:0;margin-top:0;width:143.4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" filled="f" stroked="f">
              <v:textbox style="mso-fit-shape-to-text:t" inset="20pt,0,0,15pt">
                <w:txbxContent>
                  <w:p w14:paraId="72FB94C0" w14:textId="38867054" w:rsidR="00934131" w:rsidRPr="00934131" w:rsidRDefault="00934131" w:rsidP="00934131">
                    <w:pPr>
                      <w:spacing w:after="0"/>
                      <w:rPr>
                        <w:rFonts w:ascii="Calibri" w:eastAsia="Calibri" w:hAnsi="Calibri" w:cs="Calibri"/>
                        <w:noProof/>
                        <w:color w:val="737373"/>
                        <w:sz w:val="20"/>
                        <w:szCs w:val="20"/>
                      </w:rPr>
                    </w:pPr>
                    <w:r w:rsidRPr="00934131">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CCFF" w14:textId="08C24285" w:rsidR="00934131" w:rsidRDefault="00934131">
    <w:pPr>
      <w:pStyle w:val="Footer"/>
    </w:pPr>
    <w:r>
      <w:rPr>
        <w:noProof/>
      </w:rPr>
      <mc:AlternateContent>
        <mc:Choice Requires="wps">
          <w:drawing>
            <wp:anchor distT="0" distB="0" distL="0" distR="0" simplePos="0" relativeHeight="251658240" behindDoc="0" locked="0" layoutInCell="1" allowOverlap="1" wp14:anchorId="1F7EAC94" wp14:editId="6D2A7236">
              <wp:simplePos x="635" y="635"/>
              <wp:positionH relativeFrom="page">
                <wp:align>left</wp:align>
              </wp:positionH>
              <wp:positionV relativeFrom="page">
                <wp:align>bottom</wp:align>
              </wp:positionV>
              <wp:extent cx="1821180" cy="357505"/>
              <wp:effectExtent l="0" t="0" r="7620" b="0"/>
              <wp:wrapNone/>
              <wp:docPr id="485808611" name="Text Box 1"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1180" cy="357505"/>
                      </a:xfrm>
                      <a:prstGeom prst="rect">
                        <a:avLst/>
                      </a:prstGeom>
                      <a:noFill/>
                      <a:ln>
                        <a:noFill/>
                      </a:ln>
                    </wps:spPr>
                    <wps:txbx>
                      <w:txbxContent>
                        <w:p w14:paraId="2C740BFC" w14:textId="7AFC9F14" w:rsidR="00934131" w:rsidRPr="00934131" w:rsidRDefault="00934131" w:rsidP="00934131">
                          <w:pPr>
                            <w:spacing w:after="0"/>
                            <w:rPr>
                              <w:rFonts w:ascii="Calibri" w:eastAsia="Calibri" w:hAnsi="Calibri" w:cs="Calibri"/>
                              <w:noProof/>
                              <w:color w:val="737373"/>
                              <w:sz w:val="20"/>
                              <w:szCs w:val="20"/>
                            </w:rPr>
                          </w:pPr>
                          <w:r w:rsidRPr="00934131">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7EAC94" id="_x0000_t202" coordsize="21600,21600" o:spt="202" path="m,l,21600r21600,l21600,xe">
              <v:stroke joinstyle="miter"/>
              <v:path gradientshapeok="t" o:connecttype="rect"/>
            </v:shapetype>
            <v:shape id="Text Box 1" o:spid="_x0000_s1028" type="#_x0000_t202" alt="Caterpillar: Confidential Green" style="position:absolute;margin-left:0;margin-top:0;width:143.4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" filled="f" stroked="f">
              <v:textbox style="mso-fit-shape-to-text:t" inset="20pt,0,0,15pt">
                <w:txbxContent>
                  <w:p w14:paraId="2C740BFC" w14:textId="7AFC9F14" w:rsidR="00934131" w:rsidRPr="00934131" w:rsidRDefault="00934131" w:rsidP="00934131">
                    <w:pPr>
                      <w:spacing w:after="0"/>
                      <w:rPr>
                        <w:rFonts w:ascii="Calibri" w:eastAsia="Calibri" w:hAnsi="Calibri" w:cs="Calibri"/>
                        <w:noProof/>
                        <w:color w:val="737373"/>
                        <w:sz w:val="20"/>
                        <w:szCs w:val="20"/>
                      </w:rPr>
                    </w:pPr>
                    <w:r w:rsidRPr="00934131">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218D2" w14:textId="77777777" w:rsidR="00FC1B81" w:rsidRDefault="00FC1B81" w:rsidP="00934131">
      <w:pPr>
        <w:spacing w:after="0" w:line="240" w:lineRule="auto"/>
      </w:pPr>
      <w:r>
        <w:separator/>
      </w:r>
    </w:p>
  </w:footnote>
  <w:footnote w:type="continuationSeparator" w:id="0">
    <w:p w14:paraId="072F0132" w14:textId="77777777" w:rsidR="00FC1B81" w:rsidRDefault="00FC1B81" w:rsidP="00934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12466"/>
    <w:multiLevelType w:val="hybridMultilevel"/>
    <w:tmpl w:val="4EE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B6350"/>
    <w:multiLevelType w:val="hybridMultilevel"/>
    <w:tmpl w:val="A566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52492"/>
    <w:multiLevelType w:val="hybridMultilevel"/>
    <w:tmpl w:val="6DD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A4424"/>
    <w:multiLevelType w:val="hybridMultilevel"/>
    <w:tmpl w:val="B940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1D1D"/>
    <w:multiLevelType w:val="hybridMultilevel"/>
    <w:tmpl w:val="BDC4A1C0"/>
    <w:lvl w:ilvl="0" w:tplc="542C8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20438"/>
    <w:multiLevelType w:val="hybridMultilevel"/>
    <w:tmpl w:val="26F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F27D3"/>
    <w:multiLevelType w:val="multilevel"/>
    <w:tmpl w:val="276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52186"/>
    <w:multiLevelType w:val="hybridMultilevel"/>
    <w:tmpl w:val="8168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D5"/>
    <w:multiLevelType w:val="hybridMultilevel"/>
    <w:tmpl w:val="BBA6455E"/>
    <w:lvl w:ilvl="0" w:tplc="D540739E">
      <w:start w:val="1"/>
      <w:numFmt w:val="bullet"/>
      <w:lvlText w:val=""/>
      <w:lvlJc w:val="left"/>
      <w:pPr>
        <w:ind w:left="720" w:hanging="360"/>
      </w:pPr>
      <w:rPr>
        <w:rFonts w:ascii="Symbol" w:hAnsi="Symbol" w:hint="default"/>
        <w:b w:val="0"/>
        <w:bCs/>
        <w:i w:val="0"/>
        <w:color w:val="000000" w:themeColor="tex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10F8D"/>
    <w:multiLevelType w:val="multilevel"/>
    <w:tmpl w:val="7A48B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6910469">
    <w:abstractNumId w:val="9"/>
  </w:num>
  <w:num w:numId="2" w16cid:durableId="886256354">
    <w:abstractNumId w:val="6"/>
  </w:num>
  <w:num w:numId="3" w16cid:durableId="1209297410">
    <w:abstractNumId w:val="4"/>
  </w:num>
  <w:num w:numId="4" w16cid:durableId="83110652">
    <w:abstractNumId w:val="5"/>
  </w:num>
  <w:num w:numId="5" w16cid:durableId="295914765">
    <w:abstractNumId w:val="3"/>
  </w:num>
  <w:num w:numId="6" w16cid:durableId="1677727362">
    <w:abstractNumId w:val="2"/>
  </w:num>
  <w:num w:numId="7" w16cid:durableId="1595746767">
    <w:abstractNumId w:val="0"/>
  </w:num>
  <w:num w:numId="8" w16cid:durableId="1605117037">
    <w:abstractNumId w:val="1"/>
  </w:num>
  <w:num w:numId="9" w16cid:durableId="1127889215">
    <w:abstractNumId w:val="7"/>
  </w:num>
  <w:num w:numId="10" w16cid:durableId="95247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0F"/>
    <w:rsid w:val="00013DA9"/>
    <w:rsid w:val="000433D9"/>
    <w:rsid w:val="00054571"/>
    <w:rsid w:val="000678FC"/>
    <w:rsid w:val="000A5DA2"/>
    <w:rsid w:val="000A612A"/>
    <w:rsid w:val="000A747E"/>
    <w:rsid w:val="000A7DBA"/>
    <w:rsid w:val="000B242D"/>
    <w:rsid w:val="000B2D67"/>
    <w:rsid w:val="0010499D"/>
    <w:rsid w:val="00116F86"/>
    <w:rsid w:val="0014025B"/>
    <w:rsid w:val="001419AB"/>
    <w:rsid w:val="00146578"/>
    <w:rsid w:val="00154F29"/>
    <w:rsid w:val="001673F2"/>
    <w:rsid w:val="00167AA7"/>
    <w:rsid w:val="001837FB"/>
    <w:rsid w:val="00184FBF"/>
    <w:rsid w:val="00190FFA"/>
    <w:rsid w:val="001A4B97"/>
    <w:rsid w:val="001B6344"/>
    <w:rsid w:val="001B748C"/>
    <w:rsid w:val="001E393E"/>
    <w:rsid w:val="001E5703"/>
    <w:rsid w:val="001E6B8B"/>
    <w:rsid w:val="00232FA4"/>
    <w:rsid w:val="00241611"/>
    <w:rsid w:val="00243A97"/>
    <w:rsid w:val="002466D1"/>
    <w:rsid w:val="0025446B"/>
    <w:rsid w:val="00257C10"/>
    <w:rsid w:val="00265138"/>
    <w:rsid w:val="00270389"/>
    <w:rsid w:val="00270F64"/>
    <w:rsid w:val="002718C2"/>
    <w:rsid w:val="002B4C71"/>
    <w:rsid w:val="002B5F6A"/>
    <w:rsid w:val="002F6377"/>
    <w:rsid w:val="003061A1"/>
    <w:rsid w:val="0031362B"/>
    <w:rsid w:val="003157E5"/>
    <w:rsid w:val="00316214"/>
    <w:rsid w:val="00330463"/>
    <w:rsid w:val="003441BD"/>
    <w:rsid w:val="00350E36"/>
    <w:rsid w:val="00352ED1"/>
    <w:rsid w:val="003A2788"/>
    <w:rsid w:val="003A5566"/>
    <w:rsid w:val="003A7FDC"/>
    <w:rsid w:val="003C6FB7"/>
    <w:rsid w:val="003D58A4"/>
    <w:rsid w:val="003D5A05"/>
    <w:rsid w:val="003E787F"/>
    <w:rsid w:val="003F42BE"/>
    <w:rsid w:val="004044EC"/>
    <w:rsid w:val="00407526"/>
    <w:rsid w:val="00407C36"/>
    <w:rsid w:val="0041127D"/>
    <w:rsid w:val="00421CC6"/>
    <w:rsid w:val="00422EDE"/>
    <w:rsid w:val="00425C36"/>
    <w:rsid w:val="004469CD"/>
    <w:rsid w:val="00476FE4"/>
    <w:rsid w:val="004820E6"/>
    <w:rsid w:val="00487CA9"/>
    <w:rsid w:val="00491755"/>
    <w:rsid w:val="0049470B"/>
    <w:rsid w:val="004A2FA8"/>
    <w:rsid w:val="004B1E40"/>
    <w:rsid w:val="004C5331"/>
    <w:rsid w:val="004C61A7"/>
    <w:rsid w:val="004C7DE9"/>
    <w:rsid w:val="004D3492"/>
    <w:rsid w:val="004D6161"/>
    <w:rsid w:val="004E55DB"/>
    <w:rsid w:val="004F7A77"/>
    <w:rsid w:val="0051269B"/>
    <w:rsid w:val="005238B0"/>
    <w:rsid w:val="00532B6D"/>
    <w:rsid w:val="00536F8E"/>
    <w:rsid w:val="00554D5C"/>
    <w:rsid w:val="0056587E"/>
    <w:rsid w:val="005675BB"/>
    <w:rsid w:val="005712E0"/>
    <w:rsid w:val="00582CED"/>
    <w:rsid w:val="005878EE"/>
    <w:rsid w:val="005E4575"/>
    <w:rsid w:val="005F35CF"/>
    <w:rsid w:val="005F3E32"/>
    <w:rsid w:val="00611DBD"/>
    <w:rsid w:val="0061619C"/>
    <w:rsid w:val="00635F98"/>
    <w:rsid w:val="0064128E"/>
    <w:rsid w:val="00651D9D"/>
    <w:rsid w:val="00653882"/>
    <w:rsid w:val="00655D3E"/>
    <w:rsid w:val="00657B3E"/>
    <w:rsid w:val="006846D3"/>
    <w:rsid w:val="00691485"/>
    <w:rsid w:val="006A3E49"/>
    <w:rsid w:val="006B2413"/>
    <w:rsid w:val="006B705E"/>
    <w:rsid w:val="006F0446"/>
    <w:rsid w:val="006F726A"/>
    <w:rsid w:val="00713649"/>
    <w:rsid w:val="00755B08"/>
    <w:rsid w:val="0077774C"/>
    <w:rsid w:val="00781238"/>
    <w:rsid w:val="00794523"/>
    <w:rsid w:val="007C57CC"/>
    <w:rsid w:val="007E56B9"/>
    <w:rsid w:val="00811369"/>
    <w:rsid w:val="00823167"/>
    <w:rsid w:val="0082657D"/>
    <w:rsid w:val="00861C82"/>
    <w:rsid w:val="00862B1B"/>
    <w:rsid w:val="0087723B"/>
    <w:rsid w:val="008B6AAB"/>
    <w:rsid w:val="008E3E98"/>
    <w:rsid w:val="008E7BB8"/>
    <w:rsid w:val="008E7FD2"/>
    <w:rsid w:val="008F2782"/>
    <w:rsid w:val="00903A24"/>
    <w:rsid w:val="00913F01"/>
    <w:rsid w:val="0092195D"/>
    <w:rsid w:val="0092727B"/>
    <w:rsid w:val="00930265"/>
    <w:rsid w:val="00934131"/>
    <w:rsid w:val="009378DD"/>
    <w:rsid w:val="0094031F"/>
    <w:rsid w:val="009445D2"/>
    <w:rsid w:val="00946230"/>
    <w:rsid w:val="00951AE9"/>
    <w:rsid w:val="00967A55"/>
    <w:rsid w:val="00976840"/>
    <w:rsid w:val="009951D5"/>
    <w:rsid w:val="0099737D"/>
    <w:rsid w:val="009A2F0F"/>
    <w:rsid w:val="009B1BD1"/>
    <w:rsid w:val="009D5B92"/>
    <w:rsid w:val="009E05A3"/>
    <w:rsid w:val="009E4AB4"/>
    <w:rsid w:val="00A0191F"/>
    <w:rsid w:val="00A25029"/>
    <w:rsid w:val="00A56386"/>
    <w:rsid w:val="00A6245B"/>
    <w:rsid w:val="00A648D6"/>
    <w:rsid w:val="00A90330"/>
    <w:rsid w:val="00A96FC4"/>
    <w:rsid w:val="00AA17B6"/>
    <w:rsid w:val="00AA632B"/>
    <w:rsid w:val="00AC187F"/>
    <w:rsid w:val="00AC5F51"/>
    <w:rsid w:val="00AD3E8B"/>
    <w:rsid w:val="00AE32EC"/>
    <w:rsid w:val="00AE6232"/>
    <w:rsid w:val="00AF63B2"/>
    <w:rsid w:val="00B1203A"/>
    <w:rsid w:val="00B13716"/>
    <w:rsid w:val="00B26535"/>
    <w:rsid w:val="00B30EAA"/>
    <w:rsid w:val="00B54512"/>
    <w:rsid w:val="00B62896"/>
    <w:rsid w:val="00B867CB"/>
    <w:rsid w:val="00B95375"/>
    <w:rsid w:val="00B96F71"/>
    <w:rsid w:val="00BA1E7E"/>
    <w:rsid w:val="00BB2D69"/>
    <w:rsid w:val="00BB568B"/>
    <w:rsid w:val="00BC2B95"/>
    <w:rsid w:val="00BC4A8F"/>
    <w:rsid w:val="00BD0C31"/>
    <w:rsid w:val="00BF3F13"/>
    <w:rsid w:val="00C0148F"/>
    <w:rsid w:val="00C26234"/>
    <w:rsid w:val="00C47132"/>
    <w:rsid w:val="00C56FEF"/>
    <w:rsid w:val="00C755A1"/>
    <w:rsid w:val="00C80E53"/>
    <w:rsid w:val="00C90AAC"/>
    <w:rsid w:val="00C95397"/>
    <w:rsid w:val="00CA0D5E"/>
    <w:rsid w:val="00CA5727"/>
    <w:rsid w:val="00CB011D"/>
    <w:rsid w:val="00CE5D19"/>
    <w:rsid w:val="00CE776B"/>
    <w:rsid w:val="00D20092"/>
    <w:rsid w:val="00D2559D"/>
    <w:rsid w:val="00D31667"/>
    <w:rsid w:val="00D3788A"/>
    <w:rsid w:val="00D405A5"/>
    <w:rsid w:val="00D42B62"/>
    <w:rsid w:val="00D47232"/>
    <w:rsid w:val="00D6314D"/>
    <w:rsid w:val="00D63AEF"/>
    <w:rsid w:val="00D74552"/>
    <w:rsid w:val="00D74901"/>
    <w:rsid w:val="00D74DED"/>
    <w:rsid w:val="00D76410"/>
    <w:rsid w:val="00D92284"/>
    <w:rsid w:val="00DB786D"/>
    <w:rsid w:val="00DC1E37"/>
    <w:rsid w:val="00DC5548"/>
    <w:rsid w:val="00E3162D"/>
    <w:rsid w:val="00E60EF6"/>
    <w:rsid w:val="00E85812"/>
    <w:rsid w:val="00E86DEC"/>
    <w:rsid w:val="00EA45E6"/>
    <w:rsid w:val="00EA4779"/>
    <w:rsid w:val="00EB4BB9"/>
    <w:rsid w:val="00ED5E07"/>
    <w:rsid w:val="00ED7FBD"/>
    <w:rsid w:val="00EE13AD"/>
    <w:rsid w:val="00EF6555"/>
    <w:rsid w:val="00F02B28"/>
    <w:rsid w:val="00F02E6D"/>
    <w:rsid w:val="00F06359"/>
    <w:rsid w:val="00F27222"/>
    <w:rsid w:val="00F32FF6"/>
    <w:rsid w:val="00F34A38"/>
    <w:rsid w:val="00F44BAE"/>
    <w:rsid w:val="00F750DE"/>
    <w:rsid w:val="00F9328A"/>
    <w:rsid w:val="00F94282"/>
    <w:rsid w:val="00F96A14"/>
    <w:rsid w:val="00FA18AC"/>
    <w:rsid w:val="00FB5CE6"/>
    <w:rsid w:val="00FC1B81"/>
    <w:rsid w:val="00FC6B8F"/>
    <w:rsid w:val="00FD1877"/>
    <w:rsid w:val="00FD706E"/>
    <w:rsid w:val="00FF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E4D0"/>
  <w15:chartTrackingRefBased/>
  <w15:docId w15:val="{E36C81C0-0B22-4EF9-8CDA-99BB53B1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2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2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F0F"/>
    <w:rPr>
      <w:rFonts w:eastAsiaTheme="majorEastAsia" w:cstheme="majorBidi"/>
      <w:color w:val="272727" w:themeColor="text1" w:themeTint="D8"/>
    </w:rPr>
  </w:style>
  <w:style w:type="paragraph" w:styleId="Title">
    <w:name w:val="Title"/>
    <w:basedOn w:val="Normal"/>
    <w:next w:val="Normal"/>
    <w:link w:val="TitleChar"/>
    <w:uiPriority w:val="10"/>
    <w:qFormat/>
    <w:rsid w:val="009A2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F0F"/>
    <w:pPr>
      <w:spacing w:before="160"/>
      <w:jc w:val="center"/>
    </w:pPr>
    <w:rPr>
      <w:i/>
      <w:iCs/>
      <w:color w:val="404040" w:themeColor="text1" w:themeTint="BF"/>
    </w:rPr>
  </w:style>
  <w:style w:type="character" w:customStyle="1" w:styleId="QuoteChar">
    <w:name w:val="Quote Char"/>
    <w:basedOn w:val="DefaultParagraphFont"/>
    <w:link w:val="Quote"/>
    <w:uiPriority w:val="29"/>
    <w:rsid w:val="009A2F0F"/>
    <w:rPr>
      <w:i/>
      <w:iCs/>
      <w:color w:val="404040" w:themeColor="text1" w:themeTint="BF"/>
    </w:rPr>
  </w:style>
  <w:style w:type="paragraph" w:styleId="ListParagraph">
    <w:name w:val="List Paragraph"/>
    <w:basedOn w:val="Normal"/>
    <w:uiPriority w:val="34"/>
    <w:qFormat/>
    <w:rsid w:val="009A2F0F"/>
    <w:pPr>
      <w:ind w:left="720"/>
      <w:contextualSpacing/>
    </w:pPr>
  </w:style>
  <w:style w:type="character" w:styleId="IntenseEmphasis">
    <w:name w:val="Intense Emphasis"/>
    <w:basedOn w:val="DefaultParagraphFont"/>
    <w:uiPriority w:val="21"/>
    <w:qFormat/>
    <w:rsid w:val="009A2F0F"/>
    <w:rPr>
      <w:i/>
      <w:iCs/>
      <w:color w:val="0F4761" w:themeColor="accent1" w:themeShade="BF"/>
    </w:rPr>
  </w:style>
  <w:style w:type="paragraph" w:styleId="IntenseQuote">
    <w:name w:val="Intense Quote"/>
    <w:basedOn w:val="Normal"/>
    <w:next w:val="Normal"/>
    <w:link w:val="IntenseQuoteChar"/>
    <w:uiPriority w:val="30"/>
    <w:qFormat/>
    <w:rsid w:val="009A2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F0F"/>
    <w:rPr>
      <w:i/>
      <w:iCs/>
      <w:color w:val="0F4761" w:themeColor="accent1" w:themeShade="BF"/>
    </w:rPr>
  </w:style>
  <w:style w:type="character" w:styleId="IntenseReference">
    <w:name w:val="Intense Reference"/>
    <w:basedOn w:val="DefaultParagraphFont"/>
    <w:uiPriority w:val="32"/>
    <w:qFormat/>
    <w:rsid w:val="009A2F0F"/>
    <w:rPr>
      <w:b/>
      <w:bCs/>
      <w:smallCaps/>
      <w:color w:val="0F4761" w:themeColor="accent1" w:themeShade="BF"/>
      <w:spacing w:val="5"/>
    </w:rPr>
  </w:style>
  <w:style w:type="character" w:styleId="Hyperlink">
    <w:name w:val="Hyperlink"/>
    <w:basedOn w:val="DefaultParagraphFont"/>
    <w:uiPriority w:val="99"/>
    <w:unhideWhenUsed/>
    <w:rsid w:val="009A2F0F"/>
    <w:rPr>
      <w:color w:val="467886" w:themeColor="hyperlink"/>
      <w:u w:val="single"/>
    </w:rPr>
  </w:style>
  <w:style w:type="character" w:styleId="UnresolvedMention">
    <w:name w:val="Unresolved Mention"/>
    <w:basedOn w:val="DefaultParagraphFont"/>
    <w:uiPriority w:val="99"/>
    <w:semiHidden/>
    <w:unhideWhenUsed/>
    <w:rsid w:val="009A2F0F"/>
    <w:rPr>
      <w:color w:val="605E5C"/>
      <w:shd w:val="clear" w:color="auto" w:fill="E1DFDD"/>
    </w:rPr>
  </w:style>
  <w:style w:type="paragraph" w:styleId="Footer">
    <w:name w:val="footer"/>
    <w:basedOn w:val="Normal"/>
    <w:link w:val="FooterChar"/>
    <w:uiPriority w:val="99"/>
    <w:unhideWhenUsed/>
    <w:rsid w:val="00934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131"/>
  </w:style>
  <w:style w:type="paragraph" w:styleId="Revision">
    <w:name w:val="Revision"/>
    <w:hidden/>
    <w:uiPriority w:val="99"/>
    <w:semiHidden/>
    <w:rsid w:val="00BC2B95"/>
    <w:pPr>
      <w:spacing w:after="0" w:line="240" w:lineRule="auto"/>
    </w:pPr>
  </w:style>
  <w:style w:type="character" w:styleId="CommentReference">
    <w:name w:val="annotation reference"/>
    <w:basedOn w:val="DefaultParagraphFont"/>
    <w:uiPriority w:val="99"/>
    <w:semiHidden/>
    <w:unhideWhenUsed/>
    <w:rsid w:val="00F34A38"/>
    <w:rPr>
      <w:sz w:val="16"/>
      <w:szCs w:val="16"/>
    </w:rPr>
  </w:style>
  <w:style w:type="paragraph" w:styleId="CommentText">
    <w:name w:val="annotation text"/>
    <w:basedOn w:val="Normal"/>
    <w:link w:val="CommentTextChar"/>
    <w:uiPriority w:val="99"/>
    <w:unhideWhenUsed/>
    <w:rsid w:val="00F34A38"/>
    <w:pPr>
      <w:spacing w:line="240" w:lineRule="auto"/>
    </w:pPr>
    <w:rPr>
      <w:sz w:val="20"/>
      <w:szCs w:val="20"/>
    </w:rPr>
  </w:style>
  <w:style w:type="character" w:customStyle="1" w:styleId="CommentTextChar">
    <w:name w:val="Comment Text Char"/>
    <w:basedOn w:val="DefaultParagraphFont"/>
    <w:link w:val="CommentText"/>
    <w:uiPriority w:val="99"/>
    <w:rsid w:val="00F34A38"/>
    <w:rPr>
      <w:sz w:val="20"/>
      <w:szCs w:val="20"/>
    </w:rPr>
  </w:style>
  <w:style w:type="paragraph" w:styleId="CommentSubject">
    <w:name w:val="annotation subject"/>
    <w:basedOn w:val="CommentText"/>
    <w:next w:val="CommentText"/>
    <w:link w:val="CommentSubjectChar"/>
    <w:uiPriority w:val="99"/>
    <w:semiHidden/>
    <w:unhideWhenUsed/>
    <w:rsid w:val="00F34A38"/>
    <w:rPr>
      <w:b/>
      <w:bCs/>
    </w:rPr>
  </w:style>
  <w:style w:type="character" w:customStyle="1" w:styleId="CommentSubjectChar">
    <w:name w:val="Comment Subject Char"/>
    <w:basedOn w:val="CommentTextChar"/>
    <w:link w:val="CommentSubject"/>
    <w:uiPriority w:val="99"/>
    <w:semiHidden/>
    <w:rsid w:val="00F34A38"/>
    <w:rPr>
      <w:b/>
      <w:bCs/>
      <w:sz w:val="20"/>
      <w:szCs w:val="20"/>
    </w:rPr>
  </w:style>
  <w:style w:type="character" w:styleId="FollowedHyperlink">
    <w:name w:val="FollowedHyperlink"/>
    <w:basedOn w:val="DefaultParagraphFont"/>
    <w:uiPriority w:val="99"/>
    <w:semiHidden/>
    <w:unhideWhenUsed/>
    <w:rsid w:val="009403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99973">
      <w:bodyDiv w:val="1"/>
      <w:marLeft w:val="0"/>
      <w:marRight w:val="0"/>
      <w:marTop w:val="0"/>
      <w:marBottom w:val="0"/>
      <w:divBdr>
        <w:top w:val="none" w:sz="0" w:space="0" w:color="auto"/>
        <w:left w:val="none" w:sz="0" w:space="0" w:color="auto"/>
        <w:bottom w:val="none" w:sz="0" w:space="0" w:color="auto"/>
        <w:right w:val="none" w:sz="0" w:space="0" w:color="auto"/>
      </w:divBdr>
      <w:divsChild>
        <w:div w:id="177232261">
          <w:marLeft w:val="0"/>
          <w:marRight w:val="0"/>
          <w:marTop w:val="0"/>
          <w:marBottom w:val="0"/>
          <w:divBdr>
            <w:top w:val="none" w:sz="0" w:space="0" w:color="auto"/>
            <w:left w:val="none" w:sz="0" w:space="0" w:color="auto"/>
            <w:bottom w:val="none" w:sz="0" w:space="0" w:color="auto"/>
            <w:right w:val="none" w:sz="0" w:space="0" w:color="auto"/>
          </w:divBdr>
          <w:divsChild>
            <w:div w:id="1747338312">
              <w:marLeft w:val="0"/>
              <w:marRight w:val="0"/>
              <w:marTop w:val="0"/>
              <w:marBottom w:val="0"/>
              <w:divBdr>
                <w:top w:val="none" w:sz="0" w:space="0" w:color="auto"/>
                <w:left w:val="none" w:sz="0" w:space="0" w:color="auto"/>
                <w:bottom w:val="none" w:sz="0" w:space="0" w:color="auto"/>
                <w:right w:val="none" w:sz="0" w:space="0" w:color="auto"/>
              </w:divBdr>
              <w:divsChild>
                <w:div w:id="609626081">
                  <w:marLeft w:val="0"/>
                  <w:marRight w:val="0"/>
                  <w:marTop w:val="0"/>
                  <w:marBottom w:val="0"/>
                  <w:divBdr>
                    <w:top w:val="none" w:sz="0" w:space="0" w:color="auto"/>
                    <w:left w:val="none" w:sz="0" w:space="0" w:color="auto"/>
                    <w:bottom w:val="none" w:sz="0" w:space="0" w:color="auto"/>
                    <w:right w:val="none" w:sz="0" w:space="0" w:color="auto"/>
                  </w:divBdr>
                  <w:divsChild>
                    <w:div w:id="2400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2381">
          <w:marLeft w:val="0"/>
          <w:marRight w:val="0"/>
          <w:marTop w:val="0"/>
          <w:marBottom w:val="0"/>
          <w:divBdr>
            <w:top w:val="none" w:sz="0" w:space="0" w:color="auto"/>
            <w:left w:val="none" w:sz="0" w:space="0" w:color="auto"/>
            <w:bottom w:val="none" w:sz="0" w:space="0" w:color="auto"/>
            <w:right w:val="none" w:sz="0" w:space="0" w:color="auto"/>
          </w:divBdr>
          <w:divsChild>
            <w:div w:id="1861160663">
              <w:marLeft w:val="0"/>
              <w:marRight w:val="0"/>
              <w:marTop w:val="0"/>
              <w:marBottom w:val="0"/>
              <w:divBdr>
                <w:top w:val="none" w:sz="0" w:space="0" w:color="auto"/>
                <w:left w:val="none" w:sz="0" w:space="0" w:color="auto"/>
                <w:bottom w:val="none" w:sz="0" w:space="0" w:color="auto"/>
                <w:right w:val="none" w:sz="0" w:space="0" w:color="auto"/>
              </w:divBdr>
              <w:divsChild>
                <w:div w:id="1327782651">
                  <w:marLeft w:val="0"/>
                  <w:marRight w:val="0"/>
                  <w:marTop w:val="0"/>
                  <w:marBottom w:val="0"/>
                  <w:divBdr>
                    <w:top w:val="none" w:sz="0" w:space="0" w:color="auto"/>
                    <w:left w:val="none" w:sz="0" w:space="0" w:color="auto"/>
                    <w:bottom w:val="none" w:sz="0" w:space="0" w:color="auto"/>
                    <w:right w:val="none" w:sz="0" w:space="0" w:color="auto"/>
                  </w:divBdr>
                  <w:divsChild>
                    <w:div w:id="15240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6323">
          <w:marLeft w:val="0"/>
          <w:marRight w:val="0"/>
          <w:marTop w:val="0"/>
          <w:marBottom w:val="0"/>
          <w:divBdr>
            <w:top w:val="none" w:sz="0" w:space="0" w:color="auto"/>
            <w:left w:val="none" w:sz="0" w:space="0" w:color="auto"/>
            <w:bottom w:val="none" w:sz="0" w:space="0" w:color="auto"/>
            <w:right w:val="none" w:sz="0" w:space="0" w:color="auto"/>
          </w:divBdr>
          <w:divsChild>
            <w:div w:id="986782329">
              <w:marLeft w:val="0"/>
              <w:marRight w:val="0"/>
              <w:marTop w:val="0"/>
              <w:marBottom w:val="0"/>
              <w:divBdr>
                <w:top w:val="none" w:sz="0" w:space="0" w:color="auto"/>
                <w:left w:val="none" w:sz="0" w:space="0" w:color="auto"/>
                <w:bottom w:val="none" w:sz="0" w:space="0" w:color="auto"/>
                <w:right w:val="none" w:sz="0" w:space="0" w:color="auto"/>
              </w:divBdr>
              <w:divsChild>
                <w:div w:id="785732322">
                  <w:marLeft w:val="0"/>
                  <w:marRight w:val="0"/>
                  <w:marTop w:val="0"/>
                  <w:marBottom w:val="0"/>
                  <w:divBdr>
                    <w:top w:val="none" w:sz="0" w:space="0" w:color="auto"/>
                    <w:left w:val="none" w:sz="0" w:space="0" w:color="auto"/>
                    <w:bottom w:val="none" w:sz="0" w:space="0" w:color="auto"/>
                    <w:right w:val="none" w:sz="0" w:space="0" w:color="auto"/>
                  </w:divBdr>
                  <w:divsChild>
                    <w:div w:id="582842401">
                      <w:marLeft w:val="0"/>
                      <w:marRight w:val="0"/>
                      <w:marTop w:val="0"/>
                      <w:marBottom w:val="0"/>
                      <w:divBdr>
                        <w:top w:val="none" w:sz="0" w:space="0" w:color="auto"/>
                        <w:left w:val="none" w:sz="0" w:space="0" w:color="auto"/>
                        <w:bottom w:val="none" w:sz="0" w:space="0" w:color="auto"/>
                        <w:right w:val="none" w:sz="0" w:space="0" w:color="auto"/>
                      </w:divBdr>
                      <w:divsChild>
                        <w:div w:id="19163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50158">
      <w:bodyDiv w:val="1"/>
      <w:marLeft w:val="0"/>
      <w:marRight w:val="0"/>
      <w:marTop w:val="0"/>
      <w:marBottom w:val="0"/>
      <w:divBdr>
        <w:top w:val="none" w:sz="0" w:space="0" w:color="auto"/>
        <w:left w:val="none" w:sz="0" w:space="0" w:color="auto"/>
        <w:bottom w:val="none" w:sz="0" w:space="0" w:color="auto"/>
        <w:right w:val="none" w:sz="0" w:space="0" w:color="auto"/>
      </w:divBdr>
      <w:divsChild>
        <w:div w:id="463083080">
          <w:marLeft w:val="0"/>
          <w:marRight w:val="0"/>
          <w:marTop w:val="0"/>
          <w:marBottom w:val="0"/>
          <w:divBdr>
            <w:top w:val="none" w:sz="0" w:space="0" w:color="auto"/>
            <w:left w:val="none" w:sz="0" w:space="0" w:color="auto"/>
            <w:bottom w:val="none" w:sz="0" w:space="0" w:color="auto"/>
            <w:right w:val="none" w:sz="0" w:space="0" w:color="auto"/>
          </w:divBdr>
          <w:divsChild>
            <w:div w:id="1798448288">
              <w:marLeft w:val="0"/>
              <w:marRight w:val="0"/>
              <w:marTop w:val="0"/>
              <w:marBottom w:val="0"/>
              <w:divBdr>
                <w:top w:val="none" w:sz="0" w:space="0" w:color="auto"/>
                <w:left w:val="none" w:sz="0" w:space="0" w:color="auto"/>
                <w:bottom w:val="none" w:sz="0" w:space="0" w:color="auto"/>
                <w:right w:val="none" w:sz="0" w:space="0" w:color="auto"/>
              </w:divBdr>
              <w:divsChild>
                <w:div w:id="83848045">
                  <w:marLeft w:val="0"/>
                  <w:marRight w:val="0"/>
                  <w:marTop w:val="0"/>
                  <w:marBottom w:val="0"/>
                  <w:divBdr>
                    <w:top w:val="none" w:sz="0" w:space="0" w:color="auto"/>
                    <w:left w:val="none" w:sz="0" w:space="0" w:color="auto"/>
                    <w:bottom w:val="none" w:sz="0" w:space="0" w:color="auto"/>
                    <w:right w:val="none" w:sz="0" w:space="0" w:color="auto"/>
                  </w:divBdr>
                  <w:divsChild>
                    <w:div w:id="1848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2770">
          <w:marLeft w:val="0"/>
          <w:marRight w:val="0"/>
          <w:marTop w:val="0"/>
          <w:marBottom w:val="0"/>
          <w:divBdr>
            <w:top w:val="none" w:sz="0" w:space="0" w:color="auto"/>
            <w:left w:val="none" w:sz="0" w:space="0" w:color="auto"/>
            <w:bottom w:val="none" w:sz="0" w:space="0" w:color="auto"/>
            <w:right w:val="none" w:sz="0" w:space="0" w:color="auto"/>
          </w:divBdr>
          <w:divsChild>
            <w:div w:id="844707286">
              <w:marLeft w:val="0"/>
              <w:marRight w:val="0"/>
              <w:marTop w:val="0"/>
              <w:marBottom w:val="0"/>
              <w:divBdr>
                <w:top w:val="none" w:sz="0" w:space="0" w:color="auto"/>
                <w:left w:val="none" w:sz="0" w:space="0" w:color="auto"/>
                <w:bottom w:val="none" w:sz="0" w:space="0" w:color="auto"/>
                <w:right w:val="none" w:sz="0" w:space="0" w:color="auto"/>
              </w:divBdr>
              <w:divsChild>
                <w:div w:id="902178770">
                  <w:marLeft w:val="0"/>
                  <w:marRight w:val="0"/>
                  <w:marTop w:val="0"/>
                  <w:marBottom w:val="0"/>
                  <w:divBdr>
                    <w:top w:val="none" w:sz="0" w:space="0" w:color="auto"/>
                    <w:left w:val="none" w:sz="0" w:space="0" w:color="auto"/>
                    <w:bottom w:val="none" w:sz="0" w:space="0" w:color="auto"/>
                    <w:right w:val="none" w:sz="0" w:space="0" w:color="auto"/>
                  </w:divBdr>
                  <w:divsChild>
                    <w:div w:id="9089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9433">
          <w:marLeft w:val="0"/>
          <w:marRight w:val="0"/>
          <w:marTop w:val="0"/>
          <w:marBottom w:val="0"/>
          <w:divBdr>
            <w:top w:val="none" w:sz="0" w:space="0" w:color="auto"/>
            <w:left w:val="none" w:sz="0" w:space="0" w:color="auto"/>
            <w:bottom w:val="none" w:sz="0" w:space="0" w:color="auto"/>
            <w:right w:val="none" w:sz="0" w:space="0" w:color="auto"/>
          </w:divBdr>
          <w:divsChild>
            <w:div w:id="82650893">
              <w:marLeft w:val="0"/>
              <w:marRight w:val="0"/>
              <w:marTop w:val="0"/>
              <w:marBottom w:val="0"/>
              <w:divBdr>
                <w:top w:val="none" w:sz="0" w:space="0" w:color="auto"/>
                <w:left w:val="none" w:sz="0" w:space="0" w:color="auto"/>
                <w:bottom w:val="none" w:sz="0" w:space="0" w:color="auto"/>
                <w:right w:val="none" w:sz="0" w:space="0" w:color="auto"/>
              </w:divBdr>
              <w:divsChild>
                <w:div w:id="1692805143">
                  <w:marLeft w:val="0"/>
                  <w:marRight w:val="0"/>
                  <w:marTop w:val="0"/>
                  <w:marBottom w:val="0"/>
                  <w:divBdr>
                    <w:top w:val="none" w:sz="0" w:space="0" w:color="auto"/>
                    <w:left w:val="none" w:sz="0" w:space="0" w:color="auto"/>
                    <w:bottom w:val="none" w:sz="0" w:space="0" w:color="auto"/>
                    <w:right w:val="none" w:sz="0" w:space="0" w:color="auto"/>
                  </w:divBdr>
                  <w:divsChild>
                    <w:div w:id="971206756">
                      <w:marLeft w:val="0"/>
                      <w:marRight w:val="0"/>
                      <w:marTop w:val="0"/>
                      <w:marBottom w:val="0"/>
                      <w:divBdr>
                        <w:top w:val="none" w:sz="0" w:space="0" w:color="auto"/>
                        <w:left w:val="none" w:sz="0" w:space="0" w:color="auto"/>
                        <w:bottom w:val="none" w:sz="0" w:space="0" w:color="auto"/>
                        <w:right w:val="none" w:sz="0" w:space="0" w:color="auto"/>
                      </w:divBdr>
                      <w:divsChild>
                        <w:div w:id="17759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uhc.com/myuhc" TargetMode="External"/><Relationship Id="rId13" Type="http://schemas.openxmlformats.org/officeDocument/2006/relationships/hyperlink" Target="https://web9.hlthben.com/apps/um/login/bcbsil-m_login.jsp?t_eventcode=100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bsil.com/caterpilla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uhc.com/myuhc" TargetMode="External"/><Relationship Id="rId5" Type="http://schemas.openxmlformats.org/officeDocument/2006/relationships/webSettings" Target="webSettings.xml"/><Relationship Id="rId15" Type="http://schemas.openxmlformats.org/officeDocument/2006/relationships/hyperlink" Target="https://www.healthcarebluebook.com/ui/home?path=direct" TargetMode="External"/><Relationship Id="rId10" Type="http://schemas.openxmlformats.org/officeDocument/2006/relationships/hyperlink" Target="https://web9.hlthben.com/apps/um/login/bcbsil-m_login.jsp?t_eventcode=10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bsil.com/caterpillar" TargetMode="External"/><Relationship Id="rId14" Type="http://schemas.openxmlformats.org/officeDocument/2006/relationships/hyperlink" Target="https://www.healthcarebluebook.com/ui/home?path=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0E80-19B7-41F6-B684-22BCCC0F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Gili</dc:creator>
  <cp:keywords/>
  <dc:description/>
  <cp:lastModifiedBy>Shana Foster</cp:lastModifiedBy>
  <cp:revision>9</cp:revision>
  <cp:lastPrinted>2025-01-13T19:20:00Z</cp:lastPrinted>
  <dcterms:created xsi:type="dcterms:W3CDTF">2025-01-13T19:18:00Z</dcterms:created>
  <dcterms:modified xsi:type="dcterms:W3CDTF">2025-01-13T19:20:00Z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1cf4d9e3,5af7c554,4d578797</vt:lpwstr>
  </property>
  <property fmtid="{D5CDD505-2E9C-101B-9397-08002B2CF9AE}" pid="3" name="ClassificationContentMarkingFooterFontProps">
    <vt:lpwstr>#737373,10,Calibri</vt:lpwstr>
  </property>
  <property fmtid="{D5CDD505-2E9C-101B-9397-08002B2CF9AE}" pid="4" name="ClassificationContentMarkingFooterText">
    <vt:lpwstr>Caterpillar: Confidential Green</vt:lpwstr>
  </property>
  <property fmtid="{D5CDD505-2E9C-101B-9397-08002B2CF9AE}" pid="5" name="MSIP_Label_fb5e2db6-eecf-4aa2-8fc3-174bf94bce19_Enabled">
    <vt:lpwstr>true</vt:lpwstr>
  </property>
  <property fmtid="{D5CDD505-2E9C-101B-9397-08002B2CF9AE}" pid="6" name="MSIP_Label_fb5e2db6-eecf-4aa2-8fc3-174bf94bce19_SetDate">
    <vt:lpwstr>2024-10-14T15:35:16Z</vt:lpwstr>
  </property>
  <property fmtid="{D5CDD505-2E9C-101B-9397-08002B2CF9AE}" pid="7" name="MSIP_Label_fb5e2db6-eecf-4aa2-8fc3-174bf94bce19_Method">
    <vt:lpwstr>Standard</vt:lpwstr>
  </property>
  <property fmtid="{D5CDD505-2E9C-101B-9397-08002B2CF9AE}" pid="8" name="MSIP_Label_fb5e2db6-eecf-4aa2-8fc3-174bf94bce19_Name">
    <vt:lpwstr>fb5e2db6-eecf-4aa2-8fc3-174bf94bce19</vt:lpwstr>
  </property>
  <property fmtid="{D5CDD505-2E9C-101B-9397-08002B2CF9AE}" pid="9" name="MSIP_Label_fb5e2db6-eecf-4aa2-8fc3-174bf94bce19_SiteId">
    <vt:lpwstr>ceb177bf-013b-49ab-8a9c-4abce32afc1e</vt:lpwstr>
  </property>
  <property fmtid="{D5CDD505-2E9C-101B-9397-08002B2CF9AE}" pid="10" name="MSIP_Label_fb5e2db6-eecf-4aa2-8fc3-174bf94bce19_ActionId">
    <vt:lpwstr>b9f7aad8-4466-4134-a698-e8ddeadd796f</vt:lpwstr>
  </property>
  <property fmtid="{D5CDD505-2E9C-101B-9397-08002B2CF9AE}" pid="11" name="MSIP_Label_fb5e2db6-eecf-4aa2-8fc3-174bf94bce19_ContentBits">
    <vt:lpwstr>2</vt:lpwstr>
  </property>
</Properties>
</file>